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315" w:rsidRPr="002D0315" w:rsidRDefault="002D0315" w:rsidP="002D0315">
      <w:pPr>
        <w:pBdr>
          <w:bottom w:val="single" w:sz="8" w:space="4" w:color="4F81BD"/>
        </w:pBdr>
        <w:spacing w:after="300" w:line="240" w:lineRule="auto"/>
        <w:contextualSpacing/>
        <w:rPr>
          <w:rFonts w:ascii="Cambria" w:eastAsia="Times New Roman" w:hAnsi="Cambria"/>
          <w:color w:val="17365D"/>
          <w:spacing w:val="5"/>
          <w:kern w:val="28"/>
          <w:sz w:val="48"/>
          <w:szCs w:val="48"/>
        </w:rPr>
      </w:pPr>
      <w:r w:rsidRPr="002D0315">
        <w:rPr>
          <w:rFonts w:ascii="Cambria" w:eastAsia="Times New Roman" w:hAnsi="Cambria"/>
          <w:color w:val="17365D"/>
          <w:spacing w:val="5"/>
          <w:kern w:val="28"/>
          <w:sz w:val="48"/>
          <w:szCs w:val="52"/>
        </w:rPr>
        <w:t xml:space="preserve">SMU Senior Project </w:t>
      </w:r>
    </w:p>
    <w:p w:rsidR="0038216B" w:rsidRPr="0038216B" w:rsidRDefault="0038216B" w:rsidP="0038216B"/>
    <w:p w:rsidR="002D0315" w:rsidRPr="00D612AE" w:rsidRDefault="002D0315" w:rsidP="002D0315">
      <w:pPr>
        <w:rPr>
          <w:b/>
          <w:color w:val="215868"/>
          <w:sz w:val="36"/>
          <w:szCs w:val="36"/>
        </w:rPr>
      </w:pPr>
      <w:r>
        <w:rPr>
          <w:b/>
          <w:color w:val="215868"/>
          <w:sz w:val="36"/>
          <w:szCs w:val="36"/>
        </w:rPr>
        <w:t>May 9, 2011</w:t>
      </w:r>
    </w:p>
    <w:p w:rsidR="00FC1ADA" w:rsidRDefault="002D0315" w:rsidP="00AC037F">
      <w:pPr>
        <w:pStyle w:val="Title"/>
      </w:pPr>
      <w:r>
        <w:rPr>
          <w:noProof/>
        </w:rPr>
        <w:drawing>
          <wp:anchor distT="0" distB="0" distL="114300" distR="114300" simplePos="0" relativeHeight="251679232" behindDoc="1" locked="0" layoutInCell="1" allowOverlap="1">
            <wp:simplePos x="0" y="0"/>
            <wp:positionH relativeFrom="column">
              <wp:posOffset>-17780</wp:posOffset>
            </wp:positionH>
            <wp:positionV relativeFrom="paragraph">
              <wp:posOffset>298450</wp:posOffset>
            </wp:positionV>
            <wp:extent cx="1924685" cy="488950"/>
            <wp:effectExtent l="0" t="0" r="0" b="0"/>
            <wp:wrapTight wrapText="bothSides">
              <wp:wrapPolygon edited="0">
                <wp:start x="0" y="0"/>
                <wp:lineTo x="0" y="21039"/>
                <wp:lineTo x="21379" y="21039"/>
                <wp:lineTo x="21379"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9814" t="17780" b="17780"/>
                    <a:stretch>
                      <a:fillRect/>
                    </a:stretch>
                  </pic:blipFill>
                  <pic:spPr bwMode="auto">
                    <a:xfrm>
                      <a:off x="0" y="0"/>
                      <a:ext cx="1924685" cy="488950"/>
                    </a:xfrm>
                    <a:prstGeom prst="rect">
                      <a:avLst/>
                    </a:prstGeom>
                    <a:noFill/>
                  </pic:spPr>
                </pic:pic>
              </a:graphicData>
            </a:graphic>
          </wp:anchor>
        </w:drawing>
      </w:r>
    </w:p>
    <w:p w:rsidR="00FC1ADA" w:rsidRDefault="00FC1ADA" w:rsidP="00AC037F">
      <w:pPr>
        <w:pStyle w:val="Title"/>
      </w:pPr>
    </w:p>
    <w:p w:rsidR="00FC1ADA" w:rsidRDefault="00FC1ADA" w:rsidP="00AC037F">
      <w:pPr>
        <w:pStyle w:val="Title"/>
      </w:pPr>
    </w:p>
    <w:p w:rsidR="00FC1ADA" w:rsidRDefault="00FC1ADA" w:rsidP="00AC037F">
      <w:pPr>
        <w:pStyle w:val="Title"/>
      </w:pPr>
    </w:p>
    <w:p w:rsidR="002D0315" w:rsidRDefault="002D0315" w:rsidP="00AC037F">
      <w:pPr>
        <w:pStyle w:val="Title"/>
      </w:pPr>
    </w:p>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2D0315" w:rsidRDefault="002D0315" w:rsidP="002D0315"/>
    <w:p w:rsidR="00054707" w:rsidRPr="00E76F09" w:rsidRDefault="002D0315" w:rsidP="002D0315">
      <w:pPr>
        <w:jc w:val="center"/>
        <w:rPr>
          <w:sz w:val="32"/>
          <w:szCs w:val="32"/>
        </w:rPr>
      </w:pPr>
      <w:r w:rsidRPr="00E76F09">
        <w:rPr>
          <w:sz w:val="32"/>
          <w:szCs w:val="32"/>
        </w:rPr>
        <w:t>Daniel Olivares, Beverley Ross, Devin Kyles</w:t>
      </w:r>
    </w:p>
    <w:sdt>
      <w:sdtPr>
        <w:id w:val="120021985"/>
        <w:docPartObj>
          <w:docPartGallery w:val="Table of Contents"/>
          <w:docPartUnique/>
        </w:docPartObj>
      </w:sdtPr>
      <w:sdtEndPr>
        <w:rPr>
          <w:rFonts w:ascii="Calibri" w:eastAsia="Calibri" w:hAnsi="Calibri"/>
          <w:b w:val="0"/>
          <w:bCs w:val="0"/>
          <w:color w:val="auto"/>
          <w:sz w:val="22"/>
          <w:szCs w:val="22"/>
        </w:rPr>
      </w:sdtEndPr>
      <w:sdtContent>
        <w:p w:rsidR="00054707" w:rsidRDefault="00054707">
          <w:pPr>
            <w:pStyle w:val="TOCHeading"/>
          </w:pPr>
          <w:r>
            <w:t>Table of Contents</w:t>
          </w:r>
        </w:p>
        <w:p w:rsidR="00054707" w:rsidRDefault="00054707">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292714174" w:history="1">
            <w:r w:rsidRPr="00684D46">
              <w:rPr>
                <w:rStyle w:val="Hyperlink"/>
                <w:noProof/>
              </w:rPr>
              <w:t>Summary</w:t>
            </w:r>
            <w:r>
              <w:rPr>
                <w:noProof/>
                <w:webHidden/>
              </w:rPr>
              <w:tab/>
            </w:r>
            <w:r>
              <w:rPr>
                <w:noProof/>
                <w:webHidden/>
              </w:rPr>
              <w:fldChar w:fldCharType="begin"/>
            </w:r>
            <w:r>
              <w:rPr>
                <w:noProof/>
                <w:webHidden/>
              </w:rPr>
              <w:instrText xml:space="preserve"> PAGEREF _Toc292714174 \h </w:instrText>
            </w:r>
            <w:r>
              <w:rPr>
                <w:noProof/>
                <w:webHidden/>
              </w:rPr>
            </w:r>
            <w:r>
              <w:rPr>
                <w:noProof/>
                <w:webHidden/>
              </w:rPr>
              <w:fldChar w:fldCharType="separate"/>
            </w:r>
            <w:r>
              <w:rPr>
                <w:noProof/>
                <w:webHidden/>
              </w:rPr>
              <w:t>2</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75" w:history="1">
            <w:r w:rsidRPr="00684D46">
              <w:rPr>
                <w:rStyle w:val="Hyperlink"/>
                <w:noProof/>
              </w:rPr>
              <w:t>Problem</w:t>
            </w:r>
            <w:r>
              <w:rPr>
                <w:noProof/>
                <w:webHidden/>
              </w:rPr>
              <w:tab/>
            </w:r>
            <w:r>
              <w:rPr>
                <w:noProof/>
                <w:webHidden/>
              </w:rPr>
              <w:fldChar w:fldCharType="begin"/>
            </w:r>
            <w:r>
              <w:rPr>
                <w:noProof/>
                <w:webHidden/>
              </w:rPr>
              <w:instrText xml:space="preserve"> PAGEREF _Toc292714175 \h </w:instrText>
            </w:r>
            <w:r>
              <w:rPr>
                <w:noProof/>
                <w:webHidden/>
              </w:rPr>
            </w:r>
            <w:r>
              <w:rPr>
                <w:noProof/>
                <w:webHidden/>
              </w:rPr>
              <w:fldChar w:fldCharType="separate"/>
            </w:r>
            <w:r>
              <w:rPr>
                <w:noProof/>
                <w:webHidden/>
              </w:rPr>
              <w:t>4</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76" w:history="1">
            <w:r w:rsidRPr="00684D46">
              <w:rPr>
                <w:rStyle w:val="Hyperlink"/>
                <w:noProof/>
              </w:rPr>
              <w:t>Analysis of the Situation</w:t>
            </w:r>
            <w:r>
              <w:rPr>
                <w:noProof/>
                <w:webHidden/>
              </w:rPr>
              <w:tab/>
            </w:r>
            <w:r>
              <w:rPr>
                <w:noProof/>
                <w:webHidden/>
              </w:rPr>
              <w:fldChar w:fldCharType="begin"/>
            </w:r>
            <w:r>
              <w:rPr>
                <w:noProof/>
                <w:webHidden/>
              </w:rPr>
              <w:instrText xml:space="preserve"> PAGEREF _Toc292714176 \h </w:instrText>
            </w:r>
            <w:r>
              <w:rPr>
                <w:noProof/>
                <w:webHidden/>
              </w:rPr>
            </w:r>
            <w:r>
              <w:rPr>
                <w:noProof/>
                <w:webHidden/>
              </w:rPr>
              <w:fldChar w:fldCharType="separate"/>
            </w:r>
            <w:r>
              <w:rPr>
                <w:noProof/>
                <w:webHidden/>
              </w:rPr>
              <w:t>6</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77" w:history="1">
            <w:r w:rsidRPr="00684D46">
              <w:rPr>
                <w:rStyle w:val="Hyperlink"/>
                <w:noProof/>
              </w:rPr>
              <w:t>Technical Description of the Model</w:t>
            </w:r>
            <w:r>
              <w:rPr>
                <w:noProof/>
                <w:webHidden/>
              </w:rPr>
              <w:tab/>
            </w:r>
            <w:r>
              <w:rPr>
                <w:noProof/>
                <w:webHidden/>
              </w:rPr>
              <w:fldChar w:fldCharType="begin"/>
            </w:r>
            <w:r>
              <w:rPr>
                <w:noProof/>
                <w:webHidden/>
              </w:rPr>
              <w:instrText xml:space="preserve"> PAGEREF _Toc292714177 \h </w:instrText>
            </w:r>
            <w:r>
              <w:rPr>
                <w:noProof/>
                <w:webHidden/>
              </w:rPr>
            </w:r>
            <w:r>
              <w:rPr>
                <w:noProof/>
                <w:webHidden/>
              </w:rPr>
              <w:fldChar w:fldCharType="separate"/>
            </w:r>
            <w:r>
              <w:rPr>
                <w:noProof/>
                <w:webHidden/>
              </w:rPr>
              <w:t>7</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78" w:history="1">
            <w:r w:rsidRPr="00684D46">
              <w:rPr>
                <w:rStyle w:val="Hyperlink"/>
                <w:noProof/>
              </w:rPr>
              <w:t>Patient Forecasting Model</w:t>
            </w:r>
            <w:r>
              <w:rPr>
                <w:noProof/>
                <w:webHidden/>
              </w:rPr>
              <w:tab/>
            </w:r>
            <w:r>
              <w:rPr>
                <w:noProof/>
                <w:webHidden/>
              </w:rPr>
              <w:fldChar w:fldCharType="begin"/>
            </w:r>
            <w:r>
              <w:rPr>
                <w:noProof/>
                <w:webHidden/>
              </w:rPr>
              <w:instrText xml:space="preserve"> PAGEREF _Toc292714178 \h </w:instrText>
            </w:r>
            <w:r>
              <w:rPr>
                <w:noProof/>
                <w:webHidden/>
              </w:rPr>
            </w:r>
            <w:r>
              <w:rPr>
                <w:noProof/>
                <w:webHidden/>
              </w:rPr>
              <w:fldChar w:fldCharType="separate"/>
            </w:r>
            <w:r>
              <w:rPr>
                <w:noProof/>
                <w:webHidden/>
              </w:rPr>
              <w:t>9</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79" w:history="1">
            <w:r w:rsidRPr="00684D46">
              <w:rPr>
                <w:rStyle w:val="Hyperlink"/>
                <w:noProof/>
              </w:rPr>
              <w:t>Analysis and Managerial Interpretation</w:t>
            </w:r>
            <w:r>
              <w:rPr>
                <w:noProof/>
                <w:webHidden/>
              </w:rPr>
              <w:tab/>
            </w:r>
            <w:r>
              <w:rPr>
                <w:noProof/>
                <w:webHidden/>
              </w:rPr>
              <w:fldChar w:fldCharType="begin"/>
            </w:r>
            <w:r>
              <w:rPr>
                <w:noProof/>
                <w:webHidden/>
              </w:rPr>
              <w:instrText xml:space="preserve"> PAGEREF _Toc292714179 \h </w:instrText>
            </w:r>
            <w:r>
              <w:rPr>
                <w:noProof/>
                <w:webHidden/>
              </w:rPr>
            </w:r>
            <w:r>
              <w:rPr>
                <w:noProof/>
                <w:webHidden/>
              </w:rPr>
              <w:fldChar w:fldCharType="separate"/>
            </w:r>
            <w:r>
              <w:rPr>
                <w:noProof/>
                <w:webHidden/>
              </w:rPr>
              <w:t>11</w:t>
            </w:r>
            <w:r>
              <w:rPr>
                <w:noProof/>
                <w:webHidden/>
              </w:rPr>
              <w:fldChar w:fldCharType="end"/>
            </w:r>
          </w:hyperlink>
        </w:p>
        <w:p w:rsidR="00054707" w:rsidRDefault="00054707" w:rsidP="00054707">
          <w:pPr>
            <w:pStyle w:val="TOC2"/>
            <w:tabs>
              <w:tab w:val="right" w:leader="dot" w:pos="9350"/>
            </w:tabs>
            <w:ind w:left="0"/>
            <w:rPr>
              <w:rFonts w:asciiTheme="minorHAnsi" w:eastAsiaTheme="minorEastAsia" w:hAnsiTheme="minorHAnsi" w:cstheme="minorBidi"/>
              <w:noProof/>
            </w:rPr>
          </w:pPr>
          <w:hyperlink w:anchor="_Toc292714180" w:history="1">
            <w:r w:rsidRPr="00684D46">
              <w:rPr>
                <w:rStyle w:val="Hyperlink"/>
                <w:noProof/>
              </w:rPr>
              <w:t>Conclusions and Recommendations</w:t>
            </w:r>
            <w:r>
              <w:rPr>
                <w:noProof/>
                <w:webHidden/>
              </w:rPr>
              <w:tab/>
            </w:r>
            <w:r>
              <w:rPr>
                <w:noProof/>
                <w:webHidden/>
              </w:rPr>
              <w:fldChar w:fldCharType="begin"/>
            </w:r>
            <w:r>
              <w:rPr>
                <w:noProof/>
                <w:webHidden/>
              </w:rPr>
              <w:instrText xml:space="preserve"> PAGEREF _Toc292714180 \h </w:instrText>
            </w:r>
            <w:r>
              <w:rPr>
                <w:noProof/>
                <w:webHidden/>
              </w:rPr>
            </w:r>
            <w:r>
              <w:rPr>
                <w:noProof/>
                <w:webHidden/>
              </w:rPr>
              <w:fldChar w:fldCharType="separate"/>
            </w:r>
            <w:r>
              <w:rPr>
                <w:noProof/>
                <w:webHidden/>
              </w:rPr>
              <w:t>14</w:t>
            </w:r>
            <w:r>
              <w:rPr>
                <w:noProof/>
                <w:webHidden/>
              </w:rPr>
              <w:fldChar w:fldCharType="end"/>
            </w:r>
          </w:hyperlink>
        </w:p>
        <w:p w:rsidR="00054707" w:rsidRDefault="00054707">
          <w:pPr>
            <w:pStyle w:val="TOC1"/>
            <w:rPr>
              <w:rFonts w:asciiTheme="minorHAnsi" w:eastAsiaTheme="minorEastAsia" w:hAnsiTheme="minorHAnsi" w:cstheme="minorBidi"/>
              <w:noProof/>
            </w:rPr>
          </w:pPr>
          <w:hyperlink w:anchor="_Toc292714181" w:history="1">
            <w:r w:rsidRPr="00684D46">
              <w:rPr>
                <w:rStyle w:val="Hyperlink"/>
                <w:noProof/>
              </w:rPr>
              <w:t>APPENDIX</w:t>
            </w:r>
            <w:r>
              <w:rPr>
                <w:noProof/>
                <w:webHidden/>
              </w:rPr>
              <w:tab/>
            </w:r>
            <w:r>
              <w:rPr>
                <w:noProof/>
                <w:webHidden/>
              </w:rPr>
              <w:fldChar w:fldCharType="begin"/>
            </w:r>
            <w:r>
              <w:rPr>
                <w:noProof/>
                <w:webHidden/>
              </w:rPr>
              <w:instrText xml:space="preserve"> PAGEREF _Toc292714181 \h </w:instrText>
            </w:r>
            <w:r>
              <w:rPr>
                <w:noProof/>
                <w:webHidden/>
              </w:rPr>
            </w:r>
            <w:r>
              <w:rPr>
                <w:noProof/>
                <w:webHidden/>
              </w:rPr>
              <w:fldChar w:fldCharType="separate"/>
            </w:r>
            <w:r>
              <w:rPr>
                <w:noProof/>
                <w:webHidden/>
              </w:rPr>
              <w:t>15</w:t>
            </w:r>
            <w:r>
              <w:rPr>
                <w:noProof/>
                <w:webHidden/>
              </w:rPr>
              <w:fldChar w:fldCharType="end"/>
            </w:r>
          </w:hyperlink>
        </w:p>
        <w:p w:rsidR="00054707" w:rsidRDefault="00054707">
          <w:r>
            <w:fldChar w:fldCharType="end"/>
          </w:r>
        </w:p>
      </w:sdtContent>
    </w:sdt>
    <w:p w:rsidR="002D0315" w:rsidRPr="00E76F09" w:rsidRDefault="002D0315" w:rsidP="002D0315">
      <w:pPr>
        <w:jc w:val="center"/>
        <w:rPr>
          <w:sz w:val="32"/>
          <w:szCs w:val="32"/>
        </w:rPr>
      </w:pPr>
    </w:p>
    <w:p w:rsidR="002D0315" w:rsidRDefault="002D0315" w:rsidP="002D0315">
      <w:pPr>
        <w:rPr>
          <w:rFonts w:ascii="Cambria" w:eastAsia="Times New Roman" w:hAnsi="Cambria"/>
          <w:color w:val="17365D"/>
          <w:spacing w:val="5"/>
          <w:kern w:val="28"/>
          <w:sz w:val="48"/>
          <w:szCs w:val="52"/>
        </w:rPr>
      </w:pPr>
      <w:r>
        <w:br w:type="page"/>
      </w:r>
    </w:p>
    <w:p w:rsidR="002D0315" w:rsidRDefault="002D0315" w:rsidP="009E7552">
      <w:pPr>
        <w:pStyle w:val="Heading1"/>
        <w:spacing w:line="480" w:lineRule="auto"/>
        <w:ind w:left="0"/>
      </w:pPr>
      <w:bookmarkStart w:id="0" w:name="_Toc292714174"/>
      <w:r>
        <w:lastRenderedPageBreak/>
        <w:t>Summary</w:t>
      </w:r>
      <w:bookmarkEnd w:id="0"/>
    </w:p>
    <w:p w:rsidR="002D0315" w:rsidRDefault="002D0315" w:rsidP="009E7552">
      <w:pPr>
        <w:spacing w:line="480" w:lineRule="auto"/>
        <w:contextualSpacing/>
        <w:rPr>
          <w:rFonts w:ascii="Arial" w:eastAsiaTheme="minorHAnsi" w:hAnsi="Arial" w:cs="Arial"/>
          <w:sz w:val="24"/>
          <w:szCs w:val="24"/>
        </w:rPr>
      </w:pPr>
    </w:p>
    <w:p w:rsidR="002D0315" w:rsidRPr="0053030A" w:rsidRDefault="002D0315" w:rsidP="009E7552">
      <w:pPr>
        <w:spacing w:line="480" w:lineRule="auto"/>
        <w:ind w:firstLine="720"/>
        <w:contextualSpacing/>
        <w:rPr>
          <w:rFonts w:asciiTheme="minorHAnsi" w:eastAsiaTheme="minorHAnsi" w:hAnsiTheme="minorHAnsi" w:cstheme="minorHAnsi"/>
          <w:sz w:val="28"/>
          <w:szCs w:val="28"/>
        </w:rPr>
      </w:pPr>
      <w:r w:rsidRPr="002D0315">
        <w:rPr>
          <w:rFonts w:asciiTheme="minorHAnsi" w:eastAsiaTheme="minorHAnsi" w:hAnsiTheme="minorHAnsi" w:cstheme="minorHAnsi"/>
          <w:sz w:val="28"/>
          <w:szCs w:val="28"/>
        </w:rPr>
        <w:t>Concentra presented the problem of cross-staffing some of its employees throughout its centers. The problem addresses a potential decision of staffing methods of which the options were to staff to the market or create a cross-staffing model. These d</w:t>
      </w:r>
      <w:r w:rsidR="009E7552">
        <w:rPr>
          <w:rFonts w:asciiTheme="minorHAnsi" w:eastAsiaTheme="minorHAnsi" w:hAnsiTheme="minorHAnsi" w:cstheme="minorHAnsi"/>
          <w:sz w:val="28"/>
          <w:szCs w:val="28"/>
        </w:rPr>
        <w:t>ecisions relied upon the varia</w:t>
      </w:r>
      <w:r w:rsidRPr="002D0315">
        <w:rPr>
          <w:rFonts w:asciiTheme="minorHAnsi" w:eastAsiaTheme="minorHAnsi" w:hAnsiTheme="minorHAnsi" w:cstheme="minorHAnsi"/>
          <w:sz w:val="28"/>
          <w:szCs w:val="28"/>
        </w:rPr>
        <w:t xml:space="preserve">bility of patient visits among the centers and the ability to schedule based on future forecasted patient visits. Ultimately, the question was to find if there is an opportunity to staff across all centers or must it be dynamically adjusted </w:t>
      </w:r>
      <w:r w:rsidR="009E7552">
        <w:rPr>
          <w:rFonts w:asciiTheme="minorHAnsi" w:eastAsiaTheme="minorHAnsi" w:hAnsiTheme="minorHAnsi" w:cstheme="minorHAnsi"/>
          <w:sz w:val="28"/>
          <w:szCs w:val="28"/>
        </w:rPr>
        <w:t>based on forecasting by center.</w:t>
      </w:r>
      <w:r w:rsidRPr="002D0315">
        <w:rPr>
          <w:rFonts w:asciiTheme="minorHAnsi" w:eastAsiaTheme="minorHAnsi" w:hAnsiTheme="minorHAnsi" w:cstheme="minorHAnsi"/>
          <w:sz w:val="28"/>
          <w:szCs w:val="28"/>
        </w:rPr>
        <w:t xml:space="preserve"> A solution to this problem would potentially decrease patient wait times and turnarou</w:t>
      </w:r>
      <w:bookmarkStart w:id="1" w:name="_GoBack"/>
      <w:bookmarkEnd w:id="1"/>
      <w:r w:rsidRPr="002D0315">
        <w:rPr>
          <w:rFonts w:asciiTheme="minorHAnsi" w:eastAsiaTheme="minorHAnsi" w:hAnsiTheme="minorHAnsi" w:cstheme="minorHAnsi"/>
          <w:sz w:val="28"/>
          <w:szCs w:val="28"/>
        </w:rPr>
        <w:t>nd times (a patient’s check</w:t>
      </w:r>
      <w:r w:rsidR="009E7552">
        <w:rPr>
          <w:rFonts w:asciiTheme="minorHAnsi" w:eastAsiaTheme="minorHAnsi" w:hAnsiTheme="minorHAnsi" w:cstheme="minorHAnsi"/>
          <w:sz w:val="28"/>
          <w:szCs w:val="28"/>
        </w:rPr>
        <w:t>-</w:t>
      </w:r>
      <w:r w:rsidRPr="002D0315">
        <w:rPr>
          <w:rFonts w:asciiTheme="minorHAnsi" w:eastAsiaTheme="minorHAnsi" w:hAnsiTheme="minorHAnsi" w:cstheme="minorHAnsi"/>
          <w:sz w:val="28"/>
          <w:szCs w:val="28"/>
        </w:rPr>
        <w:t xml:space="preserve">in time to checkout time), idle times in which staff members are not performing any duties, and times in which centers experience a heavier traffic flow. In analyzing the issue presented, many models were considered. The data provided covered a month’s pay period and the number of visit types in </w:t>
      </w:r>
      <w:r w:rsidR="009E7552">
        <w:rPr>
          <w:rFonts w:asciiTheme="minorHAnsi" w:eastAsiaTheme="minorHAnsi" w:hAnsiTheme="minorHAnsi" w:cstheme="minorHAnsi"/>
          <w:sz w:val="28"/>
          <w:szCs w:val="28"/>
        </w:rPr>
        <w:t>the month of January for fourteen</w:t>
      </w:r>
      <w:r w:rsidRPr="002D0315">
        <w:rPr>
          <w:rFonts w:asciiTheme="minorHAnsi" w:eastAsiaTheme="minorHAnsi" w:hAnsiTheme="minorHAnsi" w:cstheme="minorHAnsi"/>
          <w:sz w:val="28"/>
          <w:szCs w:val="28"/>
        </w:rPr>
        <w:t xml:space="preserve"> Concentra centers in the Dallas/Ft. Worth area. Initially, trends were sought and developed by the data. We used a mapping tool to cluster centers that were close to each other in order to seek a potential relation between number of visits and geographical area. Then, we used a moving average to forecast number of visits and decided </w:t>
      </w:r>
      <w:r w:rsidRPr="002D0315">
        <w:rPr>
          <w:rFonts w:asciiTheme="minorHAnsi" w:eastAsiaTheme="minorHAnsi" w:hAnsiTheme="minorHAnsi" w:cstheme="minorHAnsi"/>
          <w:sz w:val="28"/>
          <w:szCs w:val="28"/>
        </w:rPr>
        <w:lastRenderedPageBreak/>
        <w:t>that although there is a strong potential that forecasting might be accurate enough to base scheduling of staff around it, the degree of variance of patient visits per day for each center within each cluster was too large at times. We feel that in order to maintain customer satisfaction, a combination of using forecasting to schedule staff and a cross-center staffing method will be better suited. This would allow to staff in a more efficient manner but also be flexible enough to adjust to any unforeseen patient visit number.</w:t>
      </w:r>
    </w:p>
    <w:p w:rsidR="002D0315" w:rsidRDefault="002D0315" w:rsidP="009E7552">
      <w:pPr>
        <w:spacing w:line="480" w:lineRule="auto"/>
        <w:ind w:firstLine="720"/>
        <w:contextualSpacing/>
        <w:rPr>
          <w:rFonts w:ascii="Arial" w:eastAsiaTheme="minorHAnsi" w:hAnsi="Arial" w:cs="Arial"/>
          <w:sz w:val="24"/>
          <w:szCs w:val="24"/>
        </w:rPr>
      </w:pPr>
    </w:p>
    <w:p w:rsidR="002D0315" w:rsidRDefault="002D0315" w:rsidP="009E7552">
      <w:pPr>
        <w:spacing w:line="480" w:lineRule="auto"/>
        <w:ind w:firstLine="720"/>
        <w:contextualSpacing/>
        <w:rPr>
          <w:rFonts w:ascii="Arial" w:eastAsiaTheme="minorHAnsi" w:hAnsi="Arial" w:cs="Arial"/>
          <w:sz w:val="24"/>
          <w:szCs w:val="24"/>
        </w:rPr>
      </w:pPr>
    </w:p>
    <w:p w:rsidR="0053030A" w:rsidRDefault="0053030A" w:rsidP="009E7552">
      <w:pPr>
        <w:pStyle w:val="Heading1"/>
        <w:spacing w:line="480" w:lineRule="auto"/>
      </w:pPr>
    </w:p>
    <w:p w:rsidR="0053030A" w:rsidRDefault="0053030A" w:rsidP="009E7552">
      <w:pPr>
        <w:pStyle w:val="Heading1"/>
        <w:spacing w:line="480" w:lineRule="auto"/>
      </w:pPr>
    </w:p>
    <w:p w:rsidR="0053030A" w:rsidRDefault="0053030A" w:rsidP="009E7552">
      <w:pPr>
        <w:pStyle w:val="Heading1"/>
        <w:spacing w:line="480" w:lineRule="auto"/>
      </w:pPr>
    </w:p>
    <w:p w:rsidR="0053030A" w:rsidRDefault="0053030A" w:rsidP="009E7552">
      <w:pPr>
        <w:pStyle w:val="Heading1"/>
        <w:spacing w:line="480" w:lineRule="auto"/>
      </w:pPr>
    </w:p>
    <w:p w:rsidR="0053030A" w:rsidRDefault="0053030A" w:rsidP="009E7552">
      <w:pPr>
        <w:pStyle w:val="Heading1"/>
        <w:spacing w:line="480" w:lineRule="auto"/>
      </w:pPr>
    </w:p>
    <w:p w:rsidR="0053030A" w:rsidRDefault="0053030A" w:rsidP="009E7552">
      <w:pPr>
        <w:pStyle w:val="Heading1"/>
        <w:spacing w:line="480" w:lineRule="auto"/>
      </w:pPr>
    </w:p>
    <w:p w:rsidR="0053030A" w:rsidRDefault="0053030A" w:rsidP="009E7552">
      <w:pPr>
        <w:spacing w:line="480" w:lineRule="auto"/>
      </w:pPr>
    </w:p>
    <w:p w:rsidR="002D0315" w:rsidRDefault="002D0315" w:rsidP="009E7552">
      <w:pPr>
        <w:pStyle w:val="Heading1"/>
        <w:spacing w:line="480" w:lineRule="auto"/>
        <w:ind w:left="0"/>
      </w:pPr>
      <w:bookmarkStart w:id="2" w:name="_Toc292714175"/>
      <w:r>
        <w:lastRenderedPageBreak/>
        <w:t>Problem</w:t>
      </w:r>
      <w:bookmarkEnd w:id="2"/>
    </w:p>
    <w:p w:rsidR="002D0315" w:rsidRDefault="002D0315" w:rsidP="009E7552">
      <w:pPr>
        <w:spacing w:line="480" w:lineRule="auto"/>
        <w:ind w:left="720" w:firstLine="720"/>
        <w:contextualSpacing/>
        <w:rPr>
          <w:rFonts w:ascii="Arial" w:eastAsiaTheme="minorHAnsi" w:hAnsi="Arial" w:cs="Arial"/>
          <w:sz w:val="24"/>
          <w:szCs w:val="24"/>
        </w:rPr>
      </w:pPr>
    </w:p>
    <w:p w:rsidR="002D0315" w:rsidRPr="002D0315" w:rsidRDefault="002D0315" w:rsidP="009E7552">
      <w:pPr>
        <w:spacing w:line="480" w:lineRule="auto"/>
        <w:ind w:firstLine="720"/>
        <w:contextualSpacing/>
        <w:rPr>
          <w:rFonts w:asciiTheme="minorHAnsi" w:eastAsiaTheme="minorHAnsi" w:hAnsiTheme="minorHAnsi" w:cstheme="minorHAnsi"/>
          <w:sz w:val="28"/>
          <w:szCs w:val="28"/>
        </w:rPr>
      </w:pPr>
      <w:r w:rsidRPr="002D0315">
        <w:rPr>
          <w:rFonts w:asciiTheme="minorHAnsi" w:eastAsiaTheme="minorHAnsi" w:hAnsiTheme="minorHAnsi" w:cstheme="minorHAnsi"/>
          <w:sz w:val="28"/>
          <w:szCs w:val="28"/>
        </w:rPr>
        <w:t>The Carrollton Concentra center is experiencing a rush. Scheduled appointments are waiting forty-five minutes, and walk-in drug screenings are continuing to pile up. The center has a room full of patients in the lobby and being serviced, so all staff members are busy. The center is looking at an approximate overtime schedule of two hours per employee, totaling about fifteen hours.</w:t>
      </w:r>
    </w:p>
    <w:p w:rsidR="002D0315" w:rsidRPr="005A0049" w:rsidRDefault="002D0315" w:rsidP="009E7552">
      <w:pPr>
        <w:spacing w:line="480" w:lineRule="auto"/>
        <w:ind w:firstLine="720"/>
        <w:contextualSpacing/>
        <w:rPr>
          <w:rFonts w:asciiTheme="minorHAnsi" w:eastAsiaTheme="minorHAnsi" w:hAnsiTheme="minorHAnsi" w:cstheme="minorHAnsi"/>
          <w:sz w:val="28"/>
          <w:szCs w:val="28"/>
        </w:rPr>
      </w:pPr>
      <w:r w:rsidRPr="002D0315">
        <w:rPr>
          <w:rFonts w:asciiTheme="minorHAnsi" w:eastAsiaTheme="minorHAnsi" w:hAnsiTheme="minorHAnsi" w:cstheme="minorHAnsi"/>
          <w:sz w:val="28"/>
          <w:szCs w:val="28"/>
        </w:rPr>
        <w:t>On the other hand, the Addison Concentra center is experiencing a normal flow of traffic. Turnaround times are averaging fifteen minutes, depending on the service required, and only five drug screens have been performed. There is a physician sitting idle, along with three other assisting staff. The distance between these centers is less than ten miles, and approximately ten to fifteen minutes. Why aren’t some of the staff members from Addison Concentra traveling to Carrollton Concentra to perform their services there?</w:t>
      </w:r>
    </w:p>
    <w:p w:rsidR="002D0315" w:rsidRPr="002D0315" w:rsidRDefault="002D0315" w:rsidP="009E7552">
      <w:pPr>
        <w:spacing w:line="480" w:lineRule="auto"/>
        <w:ind w:firstLine="720"/>
        <w:contextualSpacing/>
        <w:rPr>
          <w:rFonts w:asciiTheme="minorHAnsi" w:eastAsiaTheme="minorHAnsi" w:hAnsiTheme="minorHAnsi" w:cstheme="minorHAnsi"/>
          <w:sz w:val="28"/>
          <w:szCs w:val="28"/>
        </w:rPr>
      </w:pPr>
      <w:r w:rsidRPr="002D0315">
        <w:rPr>
          <w:rFonts w:asciiTheme="minorHAnsi" w:eastAsiaTheme="minorHAnsi" w:hAnsiTheme="minorHAnsi" w:cstheme="minorHAnsi"/>
          <w:sz w:val="28"/>
          <w:szCs w:val="28"/>
        </w:rPr>
        <w:t xml:space="preserve">The scenario described is the problem Concentra presented. Overall, a higher customer satisfaction rate is motivating the study, but there is also an area of opportunity in which the company can save money by cutting down on payroll costs with the decrease in overtime. In studying the situation, the most flexible staff member needs to be determined, and in doing so, their qualifications of </w:t>
      </w:r>
      <w:r w:rsidRPr="002D0315">
        <w:rPr>
          <w:rFonts w:asciiTheme="minorHAnsi" w:eastAsiaTheme="minorHAnsi" w:hAnsiTheme="minorHAnsi" w:cstheme="minorHAnsi"/>
          <w:sz w:val="28"/>
          <w:szCs w:val="28"/>
        </w:rPr>
        <w:lastRenderedPageBreak/>
        <w:t>duties performed, hours available to work, and willingness to travel must also be decided. Assuming that all the employees are available and willing to be cross-staffed, questions establishing the centers with the most need must be answered, and through close analysis of the data, some conclusions can be made.</w:t>
      </w: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5A0049" w:rsidRDefault="005A0049" w:rsidP="009E7552">
      <w:pPr>
        <w:pStyle w:val="Heading1"/>
        <w:spacing w:line="480" w:lineRule="auto"/>
      </w:pPr>
    </w:p>
    <w:p w:rsidR="00E32384" w:rsidRDefault="00E32384" w:rsidP="009E7552">
      <w:pPr>
        <w:pStyle w:val="Heading1"/>
        <w:spacing w:line="480" w:lineRule="auto"/>
        <w:ind w:left="0"/>
      </w:pPr>
    </w:p>
    <w:p w:rsidR="009E7552" w:rsidRDefault="009E7552" w:rsidP="009E7552">
      <w:pPr>
        <w:spacing w:line="480" w:lineRule="auto"/>
      </w:pPr>
    </w:p>
    <w:p w:rsidR="002D0315" w:rsidRDefault="002D0315" w:rsidP="009E7552">
      <w:pPr>
        <w:pStyle w:val="Heading1"/>
        <w:spacing w:line="480" w:lineRule="auto"/>
        <w:ind w:left="0"/>
      </w:pPr>
      <w:bookmarkStart w:id="3" w:name="_Toc292714176"/>
      <w:r>
        <w:lastRenderedPageBreak/>
        <w:t>Analysis of the Situation</w:t>
      </w:r>
      <w:bookmarkEnd w:id="3"/>
    </w:p>
    <w:p w:rsidR="002D0315" w:rsidRDefault="002D0315" w:rsidP="009E7552">
      <w:pPr>
        <w:spacing w:line="480" w:lineRule="auto"/>
        <w:ind w:left="720" w:firstLine="720"/>
        <w:contextualSpacing/>
        <w:rPr>
          <w:rFonts w:ascii="Arial" w:eastAsiaTheme="minorHAnsi" w:hAnsi="Arial" w:cs="Arial"/>
          <w:sz w:val="24"/>
          <w:szCs w:val="24"/>
        </w:rPr>
      </w:pPr>
    </w:p>
    <w:p w:rsidR="002D0315" w:rsidRDefault="002D0315" w:rsidP="009E7552">
      <w:pPr>
        <w:spacing w:line="480" w:lineRule="auto"/>
        <w:ind w:firstLine="720"/>
        <w:contextualSpacing/>
        <w:rPr>
          <w:rFonts w:asciiTheme="minorHAnsi" w:eastAsiaTheme="minorHAnsi" w:hAnsiTheme="minorHAnsi" w:cstheme="minorHAnsi"/>
          <w:sz w:val="28"/>
          <w:szCs w:val="28"/>
        </w:rPr>
      </w:pPr>
      <w:r w:rsidRPr="002D0315">
        <w:rPr>
          <w:rFonts w:asciiTheme="minorHAnsi" w:eastAsiaTheme="minorHAnsi" w:hAnsiTheme="minorHAnsi" w:cstheme="minorHAnsi"/>
          <w:sz w:val="28"/>
          <w:szCs w:val="28"/>
        </w:rPr>
        <w:t>Upon investigation, the real problems seem to lie in the centers with the highest number of unscheduled visits, mainly drug-screens, highest number of employees getting paid for overtime and total overtime paid per center within a given pay period, and centers with the highest turnaround times. A DEA model is the most useful in analyzing the optimality of each centers, and how they are currently performing, but the data can also be analyzed by simply sorting through the numbers in an excel file. Once trends are generated, assignment models, an AMPL algorithm creating optimal routes for cross-staffing, and a forecasting model can be developed to describe the situation and potential solutions. Ultimately, a forecasting model will be the most beneficial in finding a solution to Concentra’s problem of cross-center staffing.</w:t>
      </w:r>
    </w:p>
    <w:p w:rsidR="009E7552" w:rsidRPr="009E7552" w:rsidRDefault="009E7552" w:rsidP="009E7552">
      <w:pPr>
        <w:spacing w:line="480" w:lineRule="auto"/>
        <w:ind w:firstLine="720"/>
        <w:contextualSpacing/>
        <w:rPr>
          <w:rFonts w:asciiTheme="minorHAnsi" w:eastAsiaTheme="minorHAnsi" w:hAnsiTheme="minorHAnsi" w:cstheme="minorHAnsi"/>
          <w:sz w:val="28"/>
          <w:szCs w:val="28"/>
        </w:rPr>
      </w:pPr>
    </w:p>
    <w:p w:rsidR="009E7552" w:rsidRDefault="009E7552" w:rsidP="009E7552">
      <w:pPr>
        <w:pStyle w:val="Heading1"/>
        <w:spacing w:line="480" w:lineRule="auto"/>
        <w:ind w:left="0"/>
      </w:pPr>
    </w:p>
    <w:p w:rsidR="009E7552" w:rsidRPr="009E7552" w:rsidRDefault="009E7552" w:rsidP="009E7552"/>
    <w:p w:rsidR="0034663C" w:rsidRDefault="001617AF" w:rsidP="009E7552">
      <w:pPr>
        <w:pStyle w:val="Heading1"/>
        <w:spacing w:line="480" w:lineRule="auto"/>
        <w:ind w:left="0"/>
      </w:pPr>
      <w:bookmarkStart w:id="4" w:name="_Toc292714177"/>
      <w:r>
        <w:lastRenderedPageBreak/>
        <w:t>Technical Description of the Model</w:t>
      </w:r>
      <w:bookmarkEnd w:id="4"/>
    </w:p>
    <w:p w:rsidR="00363C18" w:rsidRDefault="001617AF" w:rsidP="009E7552">
      <w:pPr>
        <w:spacing w:line="480" w:lineRule="auto"/>
        <w:ind w:firstLine="720"/>
        <w:rPr>
          <w:sz w:val="28"/>
          <w:szCs w:val="28"/>
        </w:rPr>
      </w:pPr>
      <w:r>
        <w:rPr>
          <w:sz w:val="28"/>
          <w:szCs w:val="28"/>
        </w:rPr>
        <w:t xml:space="preserve">The most important task was to decide a proper manner in which to group centers together. We decided that it was best to cluster centers based on geographical location to one another. Therefore, we clustered the centers in to four different groups in relation to the distance to other centers in the cluster. </w:t>
      </w:r>
      <w:r w:rsidR="00363C18">
        <w:rPr>
          <w:sz w:val="28"/>
          <w:szCs w:val="28"/>
        </w:rPr>
        <w:t>We used online mapping software to map the centers and calculate the distance between them.</w:t>
      </w:r>
    </w:p>
    <w:p w:rsidR="00363C18" w:rsidRPr="00363C18" w:rsidRDefault="00363C18" w:rsidP="009E7552">
      <w:pPr>
        <w:spacing w:line="240" w:lineRule="auto"/>
        <w:rPr>
          <w:b/>
          <w:sz w:val="36"/>
          <w:szCs w:val="32"/>
          <w:u w:val="single"/>
        </w:rPr>
      </w:pPr>
      <w:r w:rsidRPr="00363C18">
        <w:rPr>
          <w:b/>
          <w:sz w:val="36"/>
          <w:szCs w:val="32"/>
          <w:u w:val="single"/>
        </w:rPr>
        <w:t>Cluster 1:</w:t>
      </w:r>
    </w:p>
    <w:p w:rsidR="00363C18" w:rsidRPr="00363C18" w:rsidRDefault="00363C18" w:rsidP="009E7552">
      <w:pPr>
        <w:spacing w:line="240" w:lineRule="auto"/>
        <w:rPr>
          <w:sz w:val="28"/>
          <w:szCs w:val="28"/>
        </w:rPr>
      </w:pPr>
      <w:r w:rsidRPr="00363C18">
        <w:rPr>
          <w:sz w:val="28"/>
          <w:szCs w:val="28"/>
        </w:rPr>
        <w:t>Center 4528 in Plano</w:t>
      </w:r>
    </w:p>
    <w:p w:rsidR="00363C18" w:rsidRPr="00363C18" w:rsidRDefault="00363C18" w:rsidP="009E7552">
      <w:pPr>
        <w:spacing w:line="240" w:lineRule="auto"/>
        <w:rPr>
          <w:sz w:val="28"/>
          <w:szCs w:val="28"/>
        </w:rPr>
      </w:pPr>
      <w:r w:rsidRPr="00363C18">
        <w:rPr>
          <w:sz w:val="28"/>
          <w:szCs w:val="28"/>
        </w:rPr>
        <w:t>Center 4536 in Addison</w:t>
      </w:r>
    </w:p>
    <w:p w:rsidR="00363C18" w:rsidRPr="00363C18" w:rsidRDefault="00363C18" w:rsidP="009E7552">
      <w:pPr>
        <w:spacing w:line="240" w:lineRule="auto"/>
        <w:rPr>
          <w:sz w:val="28"/>
          <w:szCs w:val="28"/>
        </w:rPr>
      </w:pPr>
      <w:r w:rsidRPr="00363C18">
        <w:rPr>
          <w:sz w:val="28"/>
          <w:szCs w:val="28"/>
        </w:rPr>
        <w:t>Center 4525 in Carrollton</w:t>
      </w:r>
    </w:p>
    <w:p w:rsidR="00363C18" w:rsidRPr="00363C18" w:rsidRDefault="00363C18" w:rsidP="009E7552">
      <w:pPr>
        <w:spacing w:line="240" w:lineRule="auto"/>
        <w:rPr>
          <w:sz w:val="28"/>
          <w:szCs w:val="28"/>
        </w:rPr>
      </w:pPr>
      <w:r w:rsidRPr="00363C18">
        <w:rPr>
          <w:sz w:val="28"/>
          <w:szCs w:val="28"/>
        </w:rPr>
        <w:t>Center 4519 in Las Colinas</w:t>
      </w:r>
    </w:p>
    <w:p w:rsidR="00363C18" w:rsidRPr="00363C18" w:rsidRDefault="00363C18" w:rsidP="009E7552">
      <w:pPr>
        <w:spacing w:line="240" w:lineRule="auto"/>
        <w:rPr>
          <w:b/>
          <w:sz w:val="36"/>
          <w:szCs w:val="32"/>
          <w:u w:val="single"/>
        </w:rPr>
      </w:pPr>
      <w:r w:rsidRPr="00363C18">
        <w:rPr>
          <w:b/>
          <w:sz w:val="36"/>
          <w:szCs w:val="32"/>
          <w:u w:val="single"/>
        </w:rPr>
        <w:t xml:space="preserve">Cluster 2: </w:t>
      </w:r>
    </w:p>
    <w:p w:rsidR="00363C18" w:rsidRPr="00363C18" w:rsidRDefault="00363C18" w:rsidP="009E7552">
      <w:pPr>
        <w:spacing w:line="240" w:lineRule="auto"/>
        <w:rPr>
          <w:sz w:val="28"/>
          <w:szCs w:val="28"/>
        </w:rPr>
      </w:pPr>
      <w:r w:rsidRPr="00363C18">
        <w:rPr>
          <w:sz w:val="28"/>
          <w:szCs w:val="28"/>
        </w:rPr>
        <w:t>Center 4520 on Stemmons</w:t>
      </w:r>
    </w:p>
    <w:p w:rsidR="00363C18" w:rsidRPr="00363C18" w:rsidRDefault="00363C18" w:rsidP="009E7552">
      <w:pPr>
        <w:spacing w:line="240" w:lineRule="auto"/>
        <w:rPr>
          <w:sz w:val="28"/>
          <w:szCs w:val="28"/>
        </w:rPr>
      </w:pPr>
      <w:r w:rsidRPr="00363C18">
        <w:rPr>
          <w:sz w:val="28"/>
          <w:szCs w:val="28"/>
        </w:rPr>
        <w:t>Center 4530 on Live Oak</w:t>
      </w:r>
    </w:p>
    <w:p w:rsidR="00363C18" w:rsidRPr="00363C18" w:rsidRDefault="00363C18" w:rsidP="009E7552">
      <w:pPr>
        <w:spacing w:line="240" w:lineRule="auto"/>
        <w:rPr>
          <w:sz w:val="28"/>
          <w:szCs w:val="28"/>
        </w:rPr>
      </w:pPr>
      <w:r w:rsidRPr="00363C18">
        <w:rPr>
          <w:sz w:val="28"/>
          <w:szCs w:val="28"/>
        </w:rPr>
        <w:t>Center 4526 in Mesquite</w:t>
      </w:r>
    </w:p>
    <w:p w:rsidR="009E7552" w:rsidRDefault="00363C18" w:rsidP="009E7552">
      <w:pPr>
        <w:spacing w:line="240" w:lineRule="auto"/>
        <w:rPr>
          <w:sz w:val="28"/>
          <w:szCs w:val="28"/>
        </w:rPr>
      </w:pPr>
      <w:r w:rsidRPr="00363C18">
        <w:rPr>
          <w:sz w:val="28"/>
          <w:szCs w:val="28"/>
        </w:rPr>
        <w:t>Center 4518 in Garland</w:t>
      </w:r>
    </w:p>
    <w:p w:rsidR="00363C18" w:rsidRPr="009E7552" w:rsidRDefault="00363C18" w:rsidP="009E7552">
      <w:pPr>
        <w:spacing w:line="240" w:lineRule="auto"/>
        <w:rPr>
          <w:sz w:val="28"/>
          <w:szCs w:val="28"/>
        </w:rPr>
      </w:pPr>
      <w:r w:rsidRPr="00363C18">
        <w:rPr>
          <w:b/>
          <w:sz w:val="36"/>
          <w:szCs w:val="32"/>
          <w:u w:val="single"/>
        </w:rPr>
        <w:t>Cluster 3:</w:t>
      </w:r>
    </w:p>
    <w:p w:rsidR="00363C18" w:rsidRPr="00363C18" w:rsidRDefault="00363C18" w:rsidP="009E7552">
      <w:pPr>
        <w:spacing w:line="240" w:lineRule="auto"/>
        <w:rPr>
          <w:sz w:val="28"/>
          <w:szCs w:val="28"/>
        </w:rPr>
      </w:pPr>
      <w:r w:rsidRPr="00363C18">
        <w:rPr>
          <w:sz w:val="28"/>
          <w:szCs w:val="28"/>
        </w:rPr>
        <w:t>Center 4517 in Grand Prairie</w:t>
      </w:r>
    </w:p>
    <w:p w:rsidR="00363C18" w:rsidRPr="00363C18" w:rsidRDefault="00363C18" w:rsidP="009E7552">
      <w:pPr>
        <w:spacing w:line="240" w:lineRule="auto"/>
        <w:rPr>
          <w:sz w:val="28"/>
          <w:szCs w:val="28"/>
        </w:rPr>
      </w:pPr>
      <w:r w:rsidRPr="00363C18">
        <w:rPr>
          <w:sz w:val="28"/>
          <w:szCs w:val="28"/>
        </w:rPr>
        <w:t>Center 4521 in Arlington</w:t>
      </w:r>
    </w:p>
    <w:p w:rsidR="00363C18" w:rsidRPr="00363C18" w:rsidRDefault="00363C18" w:rsidP="009E7552">
      <w:pPr>
        <w:spacing w:line="240" w:lineRule="auto"/>
        <w:rPr>
          <w:sz w:val="28"/>
          <w:szCs w:val="28"/>
        </w:rPr>
      </w:pPr>
      <w:r w:rsidRPr="00363C18">
        <w:rPr>
          <w:sz w:val="28"/>
          <w:szCs w:val="28"/>
        </w:rPr>
        <w:t>Center 4535 in Fort Worth</w:t>
      </w:r>
    </w:p>
    <w:p w:rsidR="00363C18" w:rsidRDefault="00363C18" w:rsidP="009E7552">
      <w:pPr>
        <w:spacing w:line="240" w:lineRule="auto"/>
        <w:rPr>
          <w:b/>
          <w:sz w:val="28"/>
          <w:szCs w:val="28"/>
        </w:rPr>
      </w:pPr>
    </w:p>
    <w:p w:rsidR="00363C18" w:rsidRPr="00363C18" w:rsidRDefault="00363C18" w:rsidP="009E7552">
      <w:pPr>
        <w:spacing w:line="240" w:lineRule="auto"/>
        <w:rPr>
          <w:b/>
          <w:sz w:val="36"/>
          <w:szCs w:val="32"/>
          <w:u w:val="single"/>
        </w:rPr>
      </w:pPr>
      <w:r w:rsidRPr="00363C18">
        <w:rPr>
          <w:b/>
          <w:sz w:val="36"/>
          <w:szCs w:val="32"/>
          <w:u w:val="single"/>
        </w:rPr>
        <w:t>Cluster 4:</w:t>
      </w:r>
    </w:p>
    <w:p w:rsidR="00363C18" w:rsidRPr="00363C18" w:rsidRDefault="00363C18" w:rsidP="009E7552">
      <w:pPr>
        <w:spacing w:line="240" w:lineRule="auto"/>
        <w:rPr>
          <w:sz w:val="28"/>
          <w:szCs w:val="28"/>
        </w:rPr>
      </w:pPr>
      <w:r w:rsidRPr="00363C18">
        <w:rPr>
          <w:sz w:val="28"/>
          <w:szCs w:val="28"/>
        </w:rPr>
        <w:t>Center 4533 on Fossil Creek</w:t>
      </w:r>
    </w:p>
    <w:p w:rsidR="00363C18" w:rsidRPr="00363C18" w:rsidRDefault="00363C18" w:rsidP="009E7552">
      <w:pPr>
        <w:spacing w:line="240" w:lineRule="auto"/>
        <w:rPr>
          <w:sz w:val="28"/>
          <w:szCs w:val="28"/>
        </w:rPr>
      </w:pPr>
      <w:r w:rsidRPr="00363C18">
        <w:rPr>
          <w:sz w:val="28"/>
          <w:szCs w:val="28"/>
        </w:rPr>
        <w:t>Center 4531 in Forrest Park</w:t>
      </w:r>
    </w:p>
    <w:p w:rsidR="00363C18" w:rsidRPr="00363C18" w:rsidRDefault="00363C18" w:rsidP="009E7552">
      <w:pPr>
        <w:spacing w:line="240" w:lineRule="auto"/>
        <w:rPr>
          <w:sz w:val="28"/>
          <w:szCs w:val="28"/>
        </w:rPr>
      </w:pPr>
      <w:r w:rsidRPr="00363C18">
        <w:rPr>
          <w:sz w:val="28"/>
          <w:szCs w:val="28"/>
        </w:rPr>
        <w:t>Center 4524 in Fort Worth South</w:t>
      </w:r>
    </w:p>
    <w:p w:rsidR="00363C18" w:rsidRDefault="00363C18" w:rsidP="009E7552">
      <w:pPr>
        <w:spacing w:line="480" w:lineRule="auto"/>
        <w:rPr>
          <w:b/>
          <w:sz w:val="28"/>
          <w:szCs w:val="28"/>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spacing w:line="480" w:lineRule="auto"/>
        <w:rPr>
          <w:b/>
          <w:sz w:val="36"/>
          <w:szCs w:val="36"/>
          <w:u w:val="single"/>
        </w:rPr>
      </w:pPr>
    </w:p>
    <w:p w:rsidR="00B13790" w:rsidRDefault="00B13790" w:rsidP="009E7552">
      <w:pPr>
        <w:pStyle w:val="Heading1"/>
        <w:spacing w:line="480" w:lineRule="auto"/>
        <w:ind w:left="0"/>
      </w:pPr>
      <w:bookmarkStart w:id="5" w:name="_Toc292714178"/>
      <w:r w:rsidRPr="005A0049">
        <w:lastRenderedPageBreak/>
        <w:t>Patient Forecasting Model</w:t>
      </w:r>
      <w:bookmarkEnd w:id="5"/>
    </w:p>
    <w:p w:rsidR="00B13790" w:rsidRPr="00B13790" w:rsidRDefault="00B13790" w:rsidP="009E7552">
      <w:pPr>
        <w:spacing w:line="480" w:lineRule="auto"/>
        <w:rPr>
          <w:sz w:val="28"/>
          <w:szCs w:val="28"/>
        </w:rPr>
      </w:pPr>
      <w:r>
        <w:rPr>
          <w:sz w:val="28"/>
          <w:szCs w:val="28"/>
        </w:rPr>
        <w:t>The forecasting model we developed predicts weekly patient visits using the following relationship for each center:</w:t>
      </w:r>
    </w:p>
    <w:p w:rsidR="00B13790" w:rsidRDefault="00B13790" w:rsidP="009E7552">
      <w:pPr>
        <w:spacing w:line="480" w:lineRule="auto"/>
        <w:rPr>
          <w:sz w:val="28"/>
          <w:szCs w:val="28"/>
        </w:rPr>
      </w:pPr>
    </w:p>
    <w:p w:rsidR="00B13790" w:rsidRPr="003257EA" w:rsidRDefault="00CD4710" w:rsidP="009E7552">
      <w:pPr>
        <w:spacing w:line="480" w:lineRule="auto"/>
        <w:rPr>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MA</m:t>
              </m:r>
            </m:e>
            <m:sub>
              <m:r>
                <m:rPr>
                  <m:sty m:val="bi"/>
                </m:rPr>
                <w:rPr>
                  <w:rFonts w:ascii="Cambria Math" w:hAnsi="Cambria Math"/>
                  <w:sz w:val="28"/>
                  <w:szCs w:val="28"/>
                </w:rPr>
                <m:t>n</m:t>
              </m:r>
            </m:sub>
          </m:sSub>
          <m: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n</m:t>
              </m:r>
            </m:den>
          </m:f>
          <m:r>
            <w:rPr>
              <w:rFonts w:ascii="Cambria Math" w:hAnsi="Cambria Math"/>
              <w:sz w:val="28"/>
              <w:szCs w:val="28"/>
            </w:rPr>
            <m:t xml:space="preserve"> </m:t>
          </m:r>
          <m:nary>
            <m:naryPr>
              <m:chr m:val="∑"/>
              <m:limLoc m:val="undOvr"/>
              <m:ctrlPr>
                <w:rPr>
                  <w:rFonts w:ascii="Cambria Math" w:hAnsi="Cambria Math"/>
                  <w:i/>
                  <w:sz w:val="28"/>
                  <w:szCs w:val="28"/>
                </w:rPr>
              </m:ctrlPr>
            </m:naryPr>
            <m:sub>
              <m:r>
                <m:rPr>
                  <m:sty m:val="bi"/>
                </m:rPr>
                <w:rPr>
                  <w:rFonts w:ascii="Cambria Math" w:hAnsi="Cambria Math"/>
                  <w:sz w:val="28"/>
                  <w:szCs w:val="28"/>
                </w:rPr>
                <m:t>i=1</m:t>
              </m:r>
            </m:sub>
            <m:sup>
              <m:r>
                <m:rPr>
                  <m:sty m:val="bi"/>
                </m:rPr>
                <w:rPr>
                  <w:rFonts w:ascii="Cambria Math" w:hAnsi="Cambria Math"/>
                  <w:sz w:val="28"/>
                  <w:szCs w:val="28"/>
                </w:rPr>
                <m:t>n</m:t>
              </m:r>
            </m:sup>
            <m:e>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i</m:t>
                  </m:r>
                </m:sub>
              </m:sSub>
            </m:e>
          </m:nary>
        </m:oMath>
      </m:oMathPara>
    </w:p>
    <w:p w:rsidR="003257EA" w:rsidRDefault="003257EA" w:rsidP="009E7552">
      <w:pPr>
        <w:spacing w:line="480" w:lineRule="auto"/>
        <w:rPr>
          <w:sz w:val="28"/>
          <w:szCs w:val="28"/>
        </w:rPr>
      </w:pPr>
      <w:r>
        <w:rPr>
          <w:sz w:val="28"/>
          <w:szCs w:val="28"/>
        </w:rPr>
        <w:t>Where,</w:t>
      </w:r>
    </w:p>
    <w:p w:rsidR="00B13790" w:rsidRDefault="003257EA" w:rsidP="009E7552">
      <w:pPr>
        <w:spacing w:line="480" w:lineRule="auto"/>
        <w:rPr>
          <w:b/>
          <w:sz w:val="28"/>
          <w:szCs w:val="28"/>
        </w:rPr>
      </w:pPr>
      <m:oMath>
        <m:r>
          <w:rPr>
            <w:rFonts w:ascii="Cambria Math" w:hAnsi="Cambria Math"/>
            <w:sz w:val="28"/>
            <w:szCs w:val="28"/>
          </w:rPr>
          <m:t xml:space="preserve"> </m:t>
        </m:r>
        <m:r>
          <m:rPr>
            <m:sty m:val="bi"/>
          </m:rPr>
          <w:rPr>
            <w:rFonts w:ascii="Cambria Math" w:hAnsi="Cambria Math"/>
            <w:sz w:val="28"/>
            <w:szCs w:val="28"/>
          </w:rPr>
          <m:t>n</m:t>
        </m:r>
      </m:oMath>
      <w:r>
        <w:rPr>
          <w:b/>
          <w:sz w:val="28"/>
          <w:szCs w:val="28"/>
        </w:rPr>
        <w:t xml:space="preserve"> = number of periods in the moving average</w:t>
      </w:r>
    </w:p>
    <w:p w:rsidR="006D22B7" w:rsidRPr="009E7552" w:rsidRDefault="00CD4710" w:rsidP="009E7552">
      <w:pPr>
        <w:spacing w:line="480" w:lineRule="auto"/>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i</m:t>
            </m:r>
          </m:sub>
        </m:sSub>
      </m:oMath>
      <w:r w:rsidR="003257EA">
        <w:rPr>
          <w:b/>
          <w:sz w:val="28"/>
          <w:szCs w:val="28"/>
        </w:rPr>
        <w:t xml:space="preserve"> = patients seen during period </w:t>
      </w:r>
      <m:oMath>
        <m:r>
          <m:rPr>
            <m:sty m:val="bi"/>
          </m:rPr>
          <w:rPr>
            <w:rFonts w:ascii="Cambria Math" w:hAnsi="Cambria Math"/>
            <w:sz w:val="28"/>
            <w:szCs w:val="28"/>
          </w:rPr>
          <m:t>i</m:t>
        </m:r>
      </m:oMath>
      <w:r w:rsidR="003257EA">
        <w:rPr>
          <w:b/>
          <w:sz w:val="28"/>
          <w:szCs w:val="28"/>
        </w:rPr>
        <w:tab/>
      </w:r>
    </w:p>
    <w:p w:rsidR="003257EA" w:rsidRPr="003257EA" w:rsidRDefault="006D22B7" w:rsidP="009E7552">
      <w:pPr>
        <w:spacing w:line="480" w:lineRule="auto"/>
        <w:ind w:firstLine="720"/>
        <w:rPr>
          <w:sz w:val="28"/>
          <w:szCs w:val="28"/>
        </w:rPr>
      </w:pPr>
      <w:r>
        <w:rPr>
          <w:sz w:val="28"/>
          <w:szCs w:val="28"/>
        </w:rPr>
        <w:t>To estimate</w:t>
      </w:r>
      <w:r w:rsidR="003257EA">
        <w:rPr>
          <w:sz w:val="28"/>
          <w:szCs w:val="28"/>
        </w:rPr>
        <w:t xml:space="preserve"> future patient visits per center in each cluster, we assumed that the number of patients that were scheduled and not </w:t>
      </w:r>
      <w:r>
        <w:rPr>
          <w:sz w:val="28"/>
          <w:szCs w:val="28"/>
        </w:rPr>
        <w:t xml:space="preserve">scheduled maintained a constant qualitative pattern throughout the week. In other words, we assumed that when a patient was scheduled the same </w:t>
      </w:r>
      <w:r w:rsidR="009E7552">
        <w:rPr>
          <w:sz w:val="28"/>
          <w:szCs w:val="28"/>
        </w:rPr>
        <w:t>criteria to schedule the patients were</w:t>
      </w:r>
      <w:r>
        <w:rPr>
          <w:sz w:val="28"/>
          <w:szCs w:val="28"/>
        </w:rPr>
        <w:t xml:space="preserve"> consistent throughout the scheduling process among all centers in each cluster. For example, to schedule a visit by a patient, the staff member in charge of scheduling might consider the time block available for appointment, the type </w:t>
      </w:r>
      <w:r>
        <w:rPr>
          <w:sz w:val="28"/>
          <w:szCs w:val="28"/>
        </w:rPr>
        <w:lastRenderedPageBreak/>
        <w:t>of visit in relevance with block of time available, the number of staff that would be available that day and so on.</w:t>
      </w:r>
    </w:p>
    <w:p w:rsidR="00B13790" w:rsidRDefault="006D22B7" w:rsidP="009E7552">
      <w:pPr>
        <w:spacing w:line="480" w:lineRule="auto"/>
        <w:ind w:firstLine="720"/>
        <w:rPr>
          <w:sz w:val="28"/>
          <w:szCs w:val="28"/>
        </w:rPr>
      </w:pPr>
      <w:r>
        <w:rPr>
          <w:sz w:val="28"/>
          <w:szCs w:val="28"/>
        </w:rPr>
        <w:t xml:space="preserve">Furthermore, we did not include weekend patient visits when calculating moving average. We decided to do this because not all centers were open during the weekend and in general weekend staff might be scheduled in basis of preference and rotation as observed in the general medical center industry. </w:t>
      </w:r>
    </w:p>
    <w:p w:rsidR="006D22B7" w:rsidRDefault="006D22B7" w:rsidP="009E7552">
      <w:pPr>
        <w:spacing w:line="480" w:lineRule="auto"/>
        <w:ind w:firstLine="720"/>
        <w:rPr>
          <w:sz w:val="28"/>
          <w:szCs w:val="28"/>
        </w:rPr>
      </w:pPr>
      <w:r>
        <w:rPr>
          <w:sz w:val="28"/>
          <w:szCs w:val="28"/>
        </w:rPr>
        <w:t xml:space="preserve">Finally, to forecast our prediction, a moving average of 2 </w:t>
      </w:r>
      <w:r w:rsidR="00CA4273">
        <w:rPr>
          <w:sz w:val="28"/>
          <w:szCs w:val="28"/>
        </w:rPr>
        <w:t>days was used for the first two weeks</w:t>
      </w:r>
      <w:r>
        <w:rPr>
          <w:sz w:val="28"/>
          <w:szCs w:val="28"/>
        </w:rPr>
        <w:t>. This allowed for a better adjustment to change based on previous data and also was th</w:t>
      </w:r>
      <w:r w:rsidR="00CA4273">
        <w:rPr>
          <w:sz w:val="28"/>
          <w:szCs w:val="28"/>
        </w:rPr>
        <w:t>e best model because trends were not readily observed. The patients seen per day in each center did show a slight decrease of visits during the middle of the week, but still had a high degree of difference between visit numbers in different weeks. Then, we plotted and compared the predicted forecast with the actual data we obtained.</w:t>
      </w:r>
    </w:p>
    <w:p w:rsidR="00B7088E" w:rsidRDefault="00B7088E" w:rsidP="009E7552">
      <w:pPr>
        <w:spacing w:after="0" w:line="480" w:lineRule="auto"/>
      </w:pPr>
    </w:p>
    <w:p w:rsidR="00B90572" w:rsidRDefault="00B90572" w:rsidP="009E7552">
      <w:pPr>
        <w:spacing w:after="0" w:line="480" w:lineRule="auto"/>
      </w:pPr>
    </w:p>
    <w:p w:rsidR="00B90572" w:rsidRDefault="00B90572" w:rsidP="009E7552">
      <w:pPr>
        <w:spacing w:after="0" w:line="480" w:lineRule="auto"/>
      </w:pPr>
    </w:p>
    <w:p w:rsidR="00B90572" w:rsidRDefault="00B90572" w:rsidP="009E7552">
      <w:pPr>
        <w:spacing w:after="0" w:line="480" w:lineRule="auto"/>
      </w:pPr>
    </w:p>
    <w:p w:rsidR="00B90572" w:rsidRDefault="00B90572" w:rsidP="009E7552">
      <w:pPr>
        <w:spacing w:after="0" w:line="480" w:lineRule="auto"/>
      </w:pPr>
    </w:p>
    <w:p w:rsidR="00B90572" w:rsidRPr="009E7552" w:rsidRDefault="00B90572" w:rsidP="009E7552">
      <w:pPr>
        <w:pStyle w:val="Heading1"/>
        <w:spacing w:line="480" w:lineRule="auto"/>
        <w:ind w:left="0"/>
      </w:pPr>
      <w:bookmarkStart w:id="6" w:name="_Toc292714179"/>
      <w:r>
        <w:lastRenderedPageBreak/>
        <w:t>Analysis and Managerial Interpretation</w:t>
      </w:r>
      <w:bookmarkEnd w:id="6"/>
    </w:p>
    <w:p w:rsidR="00B90572" w:rsidRDefault="00B90572" w:rsidP="009E7552">
      <w:pPr>
        <w:spacing w:after="0" w:line="480" w:lineRule="auto"/>
        <w:ind w:firstLine="720"/>
        <w:rPr>
          <w:sz w:val="28"/>
          <w:szCs w:val="28"/>
        </w:rPr>
      </w:pPr>
      <w:r>
        <w:rPr>
          <w:sz w:val="28"/>
          <w:szCs w:val="28"/>
        </w:rPr>
        <w:t xml:space="preserve">Over the four week span of the month of January. Our moving average model appeared to be viable enough to base future patient visits per center. </w:t>
      </w:r>
      <w:r w:rsidR="008E490A">
        <w:rPr>
          <w:sz w:val="28"/>
          <w:szCs w:val="28"/>
        </w:rPr>
        <w:t>In some instances, the prediction was right on target when compared to historical data provided. However, there are also plenty of instances where patient visits increase dramatically the following day and sometimes the following week on the same day. Due to the unpredictable nature of accidents, emergencies and any scenarios that might cause a sudden influx of patients, this was to be expected. Below is an example where the forecast displayed reliable accuracy:</w:t>
      </w:r>
    </w:p>
    <w:p w:rsidR="008E490A" w:rsidRDefault="008E490A" w:rsidP="009E7552">
      <w:pPr>
        <w:spacing w:after="0" w:line="480" w:lineRule="auto"/>
        <w:rPr>
          <w:sz w:val="28"/>
          <w:szCs w:val="28"/>
        </w:rPr>
      </w:pPr>
    </w:p>
    <w:p w:rsidR="008E490A" w:rsidRDefault="00E32384" w:rsidP="009E7552">
      <w:pPr>
        <w:spacing w:after="0" w:line="480" w:lineRule="auto"/>
        <w:rPr>
          <w:sz w:val="28"/>
          <w:szCs w:val="28"/>
        </w:rPr>
      </w:pPr>
      <w:r>
        <w:rPr>
          <w:noProof/>
        </w:rPr>
        <w:drawing>
          <wp:inline distT="0" distB="0" distL="0" distR="0">
            <wp:extent cx="5816184" cy="236844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490A" w:rsidRDefault="008E490A" w:rsidP="009E7552">
      <w:pPr>
        <w:spacing w:after="0" w:line="480" w:lineRule="auto"/>
        <w:rPr>
          <w:sz w:val="28"/>
          <w:szCs w:val="28"/>
        </w:rPr>
      </w:pPr>
    </w:p>
    <w:p w:rsidR="008E490A" w:rsidRDefault="008E490A" w:rsidP="009E7552">
      <w:pPr>
        <w:spacing w:after="0" w:line="480" w:lineRule="auto"/>
        <w:rPr>
          <w:sz w:val="28"/>
          <w:szCs w:val="28"/>
        </w:rPr>
      </w:pPr>
    </w:p>
    <w:p w:rsidR="009D186C" w:rsidRDefault="009D186C" w:rsidP="009E7552">
      <w:pPr>
        <w:spacing w:after="0" w:line="480" w:lineRule="auto"/>
        <w:rPr>
          <w:sz w:val="28"/>
          <w:szCs w:val="28"/>
        </w:rPr>
      </w:pPr>
    </w:p>
    <w:p w:rsidR="008E490A" w:rsidRDefault="008E490A" w:rsidP="009E7552">
      <w:pPr>
        <w:spacing w:after="0" w:line="480" w:lineRule="auto"/>
        <w:rPr>
          <w:sz w:val="28"/>
          <w:szCs w:val="28"/>
        </w:rPr>
      </w:pPr>
      <w:r>
        <w:rPr>
          <w:sz w:val="28"/>
          <w:szCs w:val="28"/>
        </w:rPr>
        <w:lastRenderedPageBreak/>
        <w:t>Next you will find an example of a forecast that had mix results in terms of accuracy:</w:t>
      </w:r>
    </w:p>
    <w:p w:rsidR="008E490A" w:rsidRDefault="008E490A" w:rsidP="009E7552">
      <w:pPr>
        <w:spacing w:after="0" w:line="480" w:lineRule="auto"/>
        <w:rPr>
          <w:sz w:val="28"/>
          <w:szCs w:val="28"/>
        </w:rPr>
      </w:pPr>
    </w:p>
    <w:p w:rsidR="008E490A" w:rsidRDefault="005A0049" w:rsidP="009E7552">
      <w:pPr>
        <w:spacing w:after="0" w:line="480" w:lineRule="auto"/>
        <w:rPr>
          <w:sz w:val="28"/>
          <w:szCs w:val="28"/>
        </w:rPr>
      </w:pPr>
      <w:r>
        <w:rPr>
          <w:noProof/>
        </w:rPr>
        <w:drawing>
          <wp:inline distT="0" distB="0" distL="0" distR="0">
            <wp:extent cx="5756223" cy="2578308"/>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90A" w:rsidRDefault="008E490A" w:rsidP="009E7552">
      <w:pPr>
        <w:spacing w:after="0" w:line="480" w:lineRule="auto"/>
        <w:rPr>
          <w:sz w:val="28"/>
          <w:szCs w:val="28"/>
        </w:rPr>
      </w:pPr>
    </w:p>
    <w:p w:rsidR="005A0049" w:rsidRDefault="005A0049" w:rsidP="009E7552">
      <w:pPr>
        <w:spacing w:after="0" w:line="480" w:lineRule="auto"/>
        <w:ind w:firstLine="720"/>
        <w:rPr>
          <w:sz w:val="28"/>
          <w:szCs w:val="28"/>
        </w:rPr>
      </w:pPr>
    </w:p>
    <w:p w:rsidR="008E490A" w:rsidRDefault="008E490A" w:rsidP="009E7552">
      <w:pPr>
        <w:spacing w:after="0" w:line="480" w:lineRule="auto"/>
        <w:ind w:firstLine="720"/>
        <w:rPr>
          <w:sz w:val="28"/>
          <w:szCs w:val="28"/>
        </w:rPr>
      </w:pPr>
      <w:r>
        <w:rPr>
          <w:sz w:val="28"/>
          <w:szCs w:val="28"/>
        </w:rPr>
        <w:t xml:space="preserve">The first occurrence was less prevalent. Most centers per cluster displayed the behavior that the second example showed. </w:t>
      </w:r>
      <w:r w:rsidR="009D186C">
        <w:rPr>
          <w:sz w:val="28"/>
          <w:szCs w:val="28"/>
        </w:rPr>
        <w:t>The results of all the other centers can be found in the appendix.</w:t>
      </w:r>
    </w:p>
    <w:p w:rsidR="008E490A" w:rsidRDefault="008E490A" w:rsidP="009E7552">
      <w:pPr>
        <w:spacing w:after="0" w:line="480" w:lineRule="auto"/>
        <w:rPr>
          <w:sz w:val="28"/>
          <w:szCs w:val="28"/>
        </w:rPr>
      </w:pPr>
    </w:p>
    <w:p w:rsidR="008E490A" w:rsidRDefault="008E490A" w:rsidP="009E7552">
      <w:pPr>
        <w:spacing w:after="0" w:line="480" w:lineRule="auto"/>
        <w:ind w:firstLine="720"/>
        <w:rPr>
          <w:sz w:val="28"/>
          <w:szCs w:val="28"/>
        </w:rPr>
      </w:pPr>
      <w:r>
        <w:rPr>
          <w:sz w:val="28"/>
          <w:szCs w:val="28"/>
        </w:rPr>
        <w:t>Therefore, based on the close analysis of the projected data and the degree of potential error in accuracy of the forecast, we came to the conclusion that staffing across centers is not viable. We believe that due to the degree of unpredictability of unsch</w:t>
      </w:r>
      <w:r w:rsidR="009D186C">
        <w:rPr>
          <w:sz w:val="28"/>
          <w:szCs w:val="28"/>
        </w:rPr>
        <w:t xml:space="preserve">eduled appointments and other outside factors not </w:t>
      </w:r>
      <w:r w:rsidR="009D186C">
        <w:rPr>
          <w:sz w:val="28"/>
          <w:szCs w:val="28"/>
        </w:rPr>
        <w:lastRenderedPageBreak/>
        <w:t xml:space="preserve">readily observed with the data we received, the moving average was overall </w:t>
      </w:r>
      <w:r w:rsidR="009E7552">
        <w:rPr>
          <w:sz w:val="28"/>
          <w:szCs w:val="28"/>
        </w:rPr>
        <w:t>moderately</w:t>
      </w:r>
      <w:r w:rsidR="009D186C">
        <w:rPr>
          <w:sz w:val="28"/>
          <w:szCs w:val="28"/>
        </w:rPr>
        <w:t xml:space="preserve"> successful in predicting future patient visits. So, a dynamic staffing scheduling should be </w:t>
      </w:r>
      <w:r w:rsidR="009E7552">
        <w:rPr>
          <w:sz w:val="28"/>
          <w:szCs w:val="28"/>
        </w:rPr>
        <w:t>combined</w:t>
      </w:r>
      <w:r w:rsidR="009D186C">
        <w:rPr>
          <w:sz w:val="28"/>
          <w:szCs w:val="28"/>
        </w:rPr>
        <w:t xml:space="preserve"> with forecasted patient visits in order to allow greater room for flexibility. By using forecasted patient visits, the center can accommodate enough staff to meet the minimum projected number of visits for the next week or even longer depending on the desired scheduling length. However, by having flexible staff that can move across-centers on a need based basis, any potential overflow of patients can be quickly addressed. An optimization model that minimizes distance traveled can be used in each cluster to decide which staff goes where based on proximity. If record of such situations is kept, the Company can use the data to decide whether the cross-staffing method is a cheaper alternative than hiring new staff at a center.</w:t>
      </w: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9E7552" w:rsidRDefault="009E7552" w:rsidP="009E7552">
      <w:pPr>
        <w:pStyle w:val="Heading2"/>
        <w:numPr>
          <w:ilvl w:val="0"/>
          <w:numId w:val="0"/>
        </w:numPr>
        <w:spacing w:line="480" w:lineRule="auto"/>
      </w:pPr>
    </w:p>
    <w:p w:rsidR="009E7552" w:rsidRDefault="009E7552" w:rsidP="009E7552">
      <w:pPr>
        <w:pStyle w:val="Heading2"/>
        <w:numPr>
          <w:ilvl w:val="0"/>
          <w:numId w:val="0"/>
        </w:numPr>
        <w:spacing w:line="480" w:lineRule="auto"/>
      </w:pPr>
    </w:p>
    <w:p w:rsidR="009E7552" w:rsidRPr="009E7552" w:rsidRDefault="009E7552" w:rsidP="009E7552"/>
    <w:p w:rsidR="005A0049" w:rsidRDefault="005A0049" w:rsidP="009E7552">
      <w:pPr>
        <w:pStyle w:val="Heading2"/>
        <w:numPr>
          <w:ilvl w:val="0"/>
          <w:numId w:val="0"/>
        </w:numPr>
        <w:spacing w:line="480" w:lineRule="auto"/>
      </w:pPr>
      <w:r>
        <w:lastRenderedPageBreak/>
        <w:t xml:space="preserve"> </w:t>
      </w:r>
      <w:bookmarkStart w:id="7" w:name="_Toc292714180"/>
      <w:r>
        <w:t>Conclusions and Recommendations</w:t>
      </w:r>
      <w:bookmarkEnd w:id="7"/>
    </w:p>
    <w:p w:rsidR="005A0049" w:rsidRPr="005A0049" w:rsidRDefault="005A0049" w:rsidP="009E7552">
      <w:pPr>
        <w:spacing w:line="480" w:lineRule="auto"/>
        <w:rPr>
          <w:sz w:val="28"/>
          <w:szCs w:val="28"/>
        </w:rPr>
      </w:pPr>
      <w:r w:rsidRPr="005A0049">
        <w:rPr>
          <w:sz w:val="28"/>
          <w:szCs w:val="28"/>
        </w:rPr>
        <w:t>We recommend that Concentra considers the option to dynamically assign with the following consideration</w:t>
      </w:r>
      <w:r w:rsidR="00054707">
        <w:rPr>
          <w:sz w:val="28"/>
          <w:szCs w:val="28"/>
        </w:rPr>
        <w:t>s:  D</w:t>
      </w:r>
      <w:r w:rsidRPr="005A0049">
        <w:rPr>
          <w:sz w:val="28"/>
          <w:szCs w:val="28"/>
        </w:rPr>
        <w:t>evelop an assignment model that staffs across centers and a cost-benefits analysis that compares costs incurred from cross-staffing to costs of current scheduling, in order to determine if staffing across centers is</w:t>
      </w:r>
      <w:r w:rsidR="0053030A">
        <w:rPr>
          <w:sz w:val="28"/>
          <w:szCs w:val="28"/>
        </w:rPr>
        <w:t xml:space="preserve"> cost effective in the long-run. Furthermore, with a mix of forecasting and dynamic scheduling, staff scheduling efficiency can be improved based on reliable predictions but with the flexibility of adding staff as unpredicted changes in patient visits occur.</w:t>
      </w:r>
      <w:r w:rsidRPr="005A0049">
        <w:rPr>
          <w:sz w:val="28"/>
          <w:szCs w:val="28"/>
        </w:rPr>
        <w:t xml:space="preserve">  </w:t>
      </w:r>
      <w:r w:rsidRPr="005A0049">
        <w:rPr>
          <w:b/>
          <w:sz w:val="28"/>
          <w:szCs w:val="28"/>
        </w:rPr>
        <w:t>See Appendix.</w:t>
      </w:r>
    </w:p>
    <w:p w:rsidR="005A0049" w:rsidRDefault="005A0049" w:rsidP="009E7552">
      <w:pPr>
        <w:overflowPunct w:val="0"/>
        <w:autoSpaceDE w:val="0"/>
        <w:autoSpaceDN w:val="0"/>
        <w:adjustRightInd w:val="0"/>
        <w:spacing w:after="120" w:line="480" w:lineRule="auto"/>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2D0315" w:rsidRDefault="002D0315" w:rsidP="009E7552">
      <w:pPr>
        <w:overflowPunct w:val="0"/>
        <w:autoSpaceDE w:val="0"/>
        <w:autoSpaceDN w:val="0"/>
        <w:adjustRightInd w:val="0"/>
        <w:spacing w:after="120" w:line="480" w:lineRule="auto"/>
        <w:jc w:val="center"/>
        <w:textAlignment w:val="baseline"/>
        <w:rPr>
          <w:rFonts w:ascii="Times New Roman" w:eastAsia="Times New Roman" w:hAnsi="Times New Roman"/>
          <w:b/>
          <w:sz w:val="24"/>
          <w:szCs w:val="20"/>
        </w:rPr>
      </w:pPr>
    </w:p>
    <w:p w:rsidR="009D186C" w:rsidRPr="009D186C" w:rsidRDefault="009D186C" w:rsidP="009E7552">
      <w:pPr>
        <w:pStyle w:val="Heading1"/>
        <w:spacing w:line="480" w:lineRule="auto"/>
        <w:ind w:left="0"/>
      </w:pPr>
      <w:bookmarkStart w:id="8" w:name="_Toc292714181"/>
      <w:r w:rsidRPr="009D186C">
        <w:lastRenderedPageBreak/>
        <w:t>APPENDIX</w:t>
      </w:r>
      <w:bookmarkEnd w:id="8"/>
    </w:p>
    <w:p w:rsidR="009D186C" w:rsidRPr="009D186C" w:rsidRDefault="009D186C" w:rsidP="009E7552">
      <w:pPr>
        <w:overflowPunct w:val="0"/>
        <w:autoSpaceDE w:val="0"/>
        <w:autoSpaceDN w:val="0"/>
        <w:adjustRightInd w:val="0"/>
        <w:spacing w:after="120" w:line="480" w:lineRule="auto"/>
        <w:ind w:firstLine="720"/>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As several factors can be considered, one factor in particular that potentially creates a lack of coverage is the number of urgent care and injury visits that occur each day.  Since they have a smaller window to pre-schedule in (normally a same-day scheduling window), as a result, it is easy for bottle-necks to occur, where the number of patients waiting to be seen began to increase resulting in higher waiting times and customer dissatisfaction.</w:t>
      </w:r>
    </w:p>
    <w:p w:rsidR="009E7552" w:rsidRDefault="009E7552"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This model would make the following assumptions:</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The number of urgent care visits and injury visits is the data being considered to determine the need for coverage on a given day.</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It is not including the following non-urgent services:  drug screens, therapy, specialist visits, physicals, recheck visits</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Non-urgent services may also create an excess of patients waiting due to the amount of time it takes to perform that particular service, and thus bottle-neck the system For example, physicals provided for  military personnel can take over two hours and the clinic must accommodate group scheduling for that particular service.</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lastRenderedPageBreak/>
        <w:t xml:space="preserve">The doctors being scheduled consist of those who are not in the regular schedule for that day but are on call to be staffed as needed (we will refer to them as floaters).  </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The floaters being scheduled are not be taken from other centers (can be considered in the future).</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Though a the total of urgent care and injury care visits may be low at a given time, that may not indicate that the center is experiencing a lull and therefore there is an excess of doctors not being utilized.</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Period 1 will be pre-staffed with full-time doctors from an independent scheduling system that is not integrated with this system.</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Floaters will provide coverage for periods 2 and 3 in order to release bottlenecks resulting from excessive backups in periods one and two.</w:t>
      </w: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 workday will consist of three periods in five-hour increments:</w:t>
      </w:r>
    </w:p>
    <w:p w:rsidR="009D186C" w:rsidRPr="009D186C" w:rsidRDefault="009D186C" w:rsidP="009E7552">
      <w:pPr>
        <w:overflowPunct w:val="0"/>
        <w:autoSpaceDE w:val="0"/>
        <w:autoSpaceDN w:val="0"/>
        <w:adjustRightInd w:val="0"/>
        <w:spacing w:after="0" w:line="480" w:lineRule="auto"/>
        <w:ind w:left="720"/>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Period 1 - 7am-12pm (1 center opens at 7am, the other 13 at 8am)</w:t>
      </w:r>
    </w:p>
    <w:p w:rsidR="009D186C" w:rsidRPr="009D186C" w:rsidRDefault="009D186C" w:rsidP="009E7552">
      <w:pPr>
        <w:overflowPunct w:val="0"/>
        <w:autoSpaceDE w:val="0"/>
        <w:autoSpaceDN w:val="0"/>
        <w:adjustRightInd w:val="0"/>
        <w:spacing w:after="0" w:line="480" w:lineRule="auto"/>
        <w:ind w:left="720"/>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Period 2 - 12pm-5pm</w:t>
      </w:r>
    </w:p>
    <w:p w:rsidR="009D186C" w:rsidRPr="009D186C" w:rsidRDefault="009D186C" w:rsidP="009E7552">
      <w:pPr>
        <w:overflowPunct w:val="0"/>
        <w:autoSpaceDE w:val="0"/>
        <w:autoSpaceDN w:val="0"/>
        <w:adjustRightInd w:val="0"/>
        <w:spacing w:after="0" w:line="480" w:lineRule="auto"/>
        <w:ind w:left="720"/>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Period 3 - 5pm-10pm (only remaining centers open: 4519, 4520, 4531, 4536)</w:t>
      </w:r>
    </w:p>
    <w:p w:rsidR="009D186C" w:rsidRPr="009D186C" w:rsidRDefault="009D186C" w:rsidP="009E7552">
      <w:pPr>
        <w:overflowPunct w:val="0"/>
        <w:autoSpaceDE w:val="0"/>
        <w:autoSpaceDN w:val="0"/>
        <w:adjustRightInd w:val="0"/>
        <w:spacing w:after="0" w:line="480" w:lineRule="auto"/>
        <w:ind w:left="720"/>
        <w:textAlignment w:val="baseline"/>
        <w:rPr>
          <w:rFonts w:asciiTheme="minorHAnsi" w:eastAsia="Times New Roman" w:hAnsiTheme="minorHAnsi" w:cstheme="minorHAnsi"/>
          <w:sz w:val="28"/>
          <w:szCs w:val="28"/>
        </w:rPr>
      </w:pPr>
    </w:p>
    <w:p w:rsidR="009D186C" w:rsidRPr="009D186C" w:rsidRDefault="009D186C" w:rsidP="009E7552">
      <w:pPr>
        <w:numPr>
          <w:ilvl w:val="0"/>
          <w:numId w:val="3"/>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Period 1 will have pre-scheduling of full and part-time physicians</w:t>
      </w:r>
    </w:p>
    <w:p w:rsidR="009D186C" w:rsidRPr="009D186C" w:rsidRDefault="009D186C" w:rsidP="009E7552">
      <w:pPr>
        <w:overflowPunct w:val="0"/>
        <w:autoSpaceDE w:val="0"/>
        <w:autoSpaceDN w:val="0"/>
        <w:adjustRightInd w:val="0"/>
        <w:spacing w:after="0" w:line="480" w:lineRule="auto"/>
        <w:ind w:left="720"/>
        <w:textAlignment w:val="baseline"/>
        <w:rPr>
          <w:rFonts w:asciiTheme="minorHAnsi" w:eastAsia="Times New Roman" w:hAnsiTheme="minorHAnsi" w:cstheme="minorHAnsi"/>
          <w:sz w:val="28"/>
          <w:szCs w:val="28"/>
        </w:rPr>
      </w:pPr>
    </w:p>
    <w:p w:rsidR="009D186C" w:rsidRPr="009D186C" w:rsidRDefault="009D186C" w:rsidP="009E7552">
      <w:pPr>
        <w:numPr>
          <w:ilvl w:val="0"/>
          <w:numId w:val="3"/>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Part-time floaters will provide coverage for periods 2 and 3 in order to release bottlenecks that occur from excessive urgent care and injury visits in periods 1 and 2.</w:t>
      </w:r>
    </w:p>
    <w:p w:rsidR="009D186C" w:rsidRPr="009D186C" w:rsidRDefault="009D186C" w:rsidP="009E7552">
      <w:pPr>
        <w:overflowPunct w:val="0"/>
        <w:autoSpaceDE w:val="0"/>
        <w:autoSpaceDN w:val="0"/>
        <w:adjustRightInd w:val="0"/>
        <w:spacing w:after="120" w:line="480" w:lineRule="auto"/>
        <w:ind w:left="720"/>
        <w:contextualSpacing/>
        <w:textAlignment w:val="baseline"/>
        <w:rPr>
          <w:rFonts w:asciiTheme="minorHAnsi" w:eastAsia="Times New Roman" w:hAnsiTheme="minorHAnsi" w:cstheme="minorHAnsi"/>
          <w:sz w:val="28"/>
          <w:szCs w:val="28"/>
        </w:rPr>
      </w:pPr>
    </w:p>
    <w:p w:rsidR="009D186C" w:rsidRPr="009D186C" w:rsidRDefault="009D186C" w:rsidP="009E7552">
      <w:pPr>
        <w:numPr>
          <w:ilvl w:val="0"/>
          <w:numId w:val="2"/>
        </w:numPr>
        <w:overflowPunct w:val="0"/>
        <w:autoSpaceDE w:val="0"/>
        <w:autoSpaceDN w:val="0"/>
        <w:adjustRightInd w:val="0"/>
        <w:spacing w:after="12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This model provides coverage for Monday-Friday only.</w:t>
      </w:r>
    </w:p>
    <w:p w:rsidR="009D186C" w:rsidRPr="009D186C" w:rsidRDefault="009D186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To show a minimized example of a general linear programming model for an assignment problem with </w:t>
      </w:r>
      <w:r w:rsidRPr="009D186C">
        <w:rPr>
          <w:rFonts w:asciiTheme="minorHAnsi" w:eastAsia="Times New Roman" w:hAnsiTheme="minorHAnsi" w:cstheme="minorHAnsi"/>
          <w:i/>
          <w:sz w:val="28"/>
          <w:szCs w:val="28"/>
        </w:rPr>
        <w:t>m</w:t>
      </w:r>
      <w:r w:rsidRPr="009D186C">
        <w:rPr>
          <w:rFonts w:asciiTheme="minorHAnsi" w:eastAsia="Times New Roman" w:hAnsiTheme="minorHAnsi" w:cstheme="minorHAnsi"/>
          <w:sz w:val="28"/>
          <w:szCs w:val="28"/>
        </w:rPr>
        <w:t xml:space="preserve"> floaters and </w:t>
      </w:r>
      <w:r w:rsidRPr="009D186C">
        <w:rPr>
          <w:rFonts w:asciiTheme="minorHAnsi" w:eastAsia="Times New Roman" w:hAnsiTheme="minorHAnsi" w:cstheme="minorHAnsi"/>
          <w:i/>
          <w:sz w:val="28"/>
          <w:szCs w:val="28"/>
        </w:rPr>
        <w:t>n</w:t>
      </w:r>
      <w:r w:rsidRPr="009D186C">
        <w:rPr>
          <w:rFonts w:asciiTheme="minorHAnsi" w:eastAsia="Times New Roman" w:hAnsiTheme="minorHAnsi" w:cstheme="minorHAnsi"/>
          <w:sz w:val="28"/>
          <w:szCs w:val="28"/>
        </w:rPr>
        <w:t xml:space="preserve"> centers, we would use the following notation:</w:t>
      </w:r>
    </w:p>
    <w:p w:rsidR="009D186C" w:rsidRPr="009D186C" w:rsidRDefault="009D186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jc w:val="center"/>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w:t>
      </w:r>
      <w:r w:rsidRPr="009D186C">
        <w:rPr>
          <w:rFonts w:asciiTheme="minorHAnsi" w:eastAsia="Times New Roman" w:hAnsiTheme="minorHAnsi" w:cstheme="minorHAnsi"/>
          <w:i/>
          <w:sz w:val="28"/>
          <w:szCs w:val="28"/>
        </w:rPr>
        <w:t>ij</w:t>
      </w:r>
      <w:r w:rsidRPr="009D186C">
        <w:rPr>
          <w:rFonts w:asciiTheme="minorHAnsi" w:eastAsia="Times New Roman" w:hAnsiTheme="minorHAnsi" w:cstheme="minorHAnsi"/>
          <w:sz w:val="28"/>
          <w:szCs w:val="28"/>
        </w:rPr>
        <w:t xml:space="preserve"> = {</w:t>
      </w:r>
      <w:r w:rsidRPr="009D186C">
        <w:rPr>
          <w:rFonts w:asciiTheme="minorHAnsi" w:eastAsia="Times New Roman" w:hAnsiTheme="minorHAnsi" w:cstheme="minorHAnsi"/>
          <w:sz w:val="28"/>
          <w:szCs w:val="28"/>
        </w:rPr>
        <w:tab/>
        <w:t xml:space="preserve">1 if floater </w:t>
      </w:r>
      <w:r w:rsidRPr="009D186C">
        <w:rPr>
          <w:rFonts w:asciiTheme="minorHAnsi" w:eastAsia="Times New Roman" w:hAnsiTheme="minorHAnsi" w:cstheme="minorHAnsi"/>
          <w:i/>
          <w:sz w:val="28"/>
          <w:szCs w:val="28"/>
        </w:rPr>
        <w:t>i</w:t>
      </w:r>
      <w:r w:rsidRPr="009D186C">
        <w:rPr>
          <w:rFonts w:asciiTheme="minorHAnsi" w:eastAsia="Times New Roman" w:hAnsiTheme="minorHAnsi" w:cstheme="minorHAnsi"/>
          <w:sz w:val="28"/>
          <w:szCs w:val="28"/>
        </w:rPr>
        <w:t xml:space="preserve"> is assigned to a center </w:t>
      </w:r>
      <w:r w:rsidRPr="009D186C">
        <w:rPr>
          <w:rFonts w:asciiTheme="minorHAnsi" w:eastAsia="Times New Roman" w:hAnsiTheme="minorHAnsi" w:cstheme="minorHAnsi"/>
          <w:i/>
          <w:sz w:val="28"/>
          <w:szCs w:val="28"/>
        </w:rPr>
        <w:t>j</w:t>
      </w:r>
    </w:p>
    <w:p w:rsidR="009D186C" w:rsidRPr="009D186C" w:rsidRDefault="009D186C" w:rsidP="009E7552">
      <w:pPr>
        <w:overflowPunct w:val="0"/>
        <w:autoSpaceDE w:val="0"/>
        <w:autoSpaceDN w:val="0"/>
        <w:adjustRightInd w:val="0"/>
        <w:spacing w:after="0" w:line="480" w:lineRule="auto"/>
        <w:jc w:val="center"/>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0 otherwise</w:t>
      </w:r>
    </w:p>
    <w:p w:rsidR="009D186C" w:rsidRPr="009D186C" w:rsidRDefault="009D186C" w:rsidP="009E7552">
      <w:pPr>
        <w:overflowPunct w:val="0"/>
        <w:autoSpaceDE w:val="0"/>
        <w:autoSpaceDN w:val="0"/>
        <w:adjustRightInd w:val="0"/>
        <w:spacing w:after="0" w:line="480" w:lineRule="auto"/>
        <w:jc w:val="center"/>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Where </w:t>
      </w:r>
      <w:r w:rsidRPr="009D186C">
        <w:rPr>
          <w:rFonts w:asciiTheme="minorHAnsi" w:eastAsia="Times New Roman" w:hAnsiTheme="minorHAnsi" w:cstheme="minorHAnsi"/>
          <w:i/>
          <w:sz w:val="28"/>
          <w:szCs w:val="28"/>
        </w:rPr>
        <w:t>i</w:t>
      </w:r>
      <w:r w:rsidRPr="009D186C">
        <w:rPr>
          <w:rFonts w:asciiTheme="minorHAnsi" w:eastAsia="Times New Roman" w:hAnsiTheme="minorHAnsi" w:cstheme="minorHAnsi"/>
          <w:sz w:val="28"/>
          <w:szCs w:val="28"/>
        </w:rPr>
        <w:t xml:space="preserve"> = 1,2,3,… and </w:t>
      </w:r>
      <w:r w:rsidRPr="009D186C">
        <w:rPr>
          <w:rFonts w:asciiTheme="minorHAnsi" w:eastAsia="Times New Roman" w:hAnsiTheme="minorHAnsi" w:cstheme="minorHAnsi"/>
          <w:i/>
          <w:sz w:val="28"/>
          <w:szCs w:val="28"/>
        </w:rPr>
        <w:t>j</w:t>
      </w:r>
      <w:r w:rsidRPr="009D186C">
        <w:rPr>
          <w:rFonts w:asciiTheme="minorHAnsi" w:eastAsia="Times New Roman" w:hAnsiTheme="minorHAnsi" w:cstheme="minorHAnsi"/>
          <w:sz w:val="28"/>
          <w:szCs w:val="28"/>
        </w:rPr>
        <w:t xml:space="preserve"> = 1,2,3,…</w:t>
      </w:r>
    </w:p>
    <w:p w:rsidR="009D186C" w:rsidRPr="009D186C" w:rsidRDefault="009D186C" w:rsidP="009E7552">
      <w:pPr>
        <w:overflowPunct w:val="0"/>
        <w:autoSpaceDE w:val="0"/>
        <w:autoSpaceDN w:val="0"/>
        <w:adjustRightInd w:val="0"/>
        <w:spacing w:after="0" w:line="480" w:lineRule="auto"/>
        <w:jc w:val="center"/>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F1 = Floater 1</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F2 = Floater 2</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lastRenderedPageBreak/>
        <w:t>F3 = Floater 3</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F4 = Floater 4</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C1 = Center  destination node 1</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C2 = Center  destination node 2</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C3 = Center  destination node 3</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C4 = Center  destination node 4</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 = costs incurred from staffing the floater</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Min   aX11 + aX12 + aX13 + aX14 +  aX21 + aX22 + aX23 + aX24 + aX31 + aX32 + aX33 + aX34 +  aX41 + aX42 + aX43 + aX44      </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s.t. </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X11 + X12 + X13 + X14 &lt;= 1 (Floater 1 assignment)</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X21 + X22 + X23 + X24 &lt;=1  (Floater 2 assignment)</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lastRenderedPageBreak/>
        <w:t>X31 + X32 + X33 + X34 &lt;=1  (Floater 3 assignment)</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X41 + X42 + X43 + X44 &lt;=1  (Floater 4 assignment)</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X11 + X21 + X31 + X41 = 1  (Center 1)</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X12 + X22 + X32 + X42 = 1  (Center 2)</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X13 + X23 + X33 + X43 = 1  (Center 3)</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X14 + X24 + X34 + X44 = 1  (Center 4)</w:t>
      </w:r>
    </w:p>
    <w:p w:rsidR="00EB728C" w:rsidRDefault="00EB728C" w:rsidP="009E7552">
      <w:pPr>
        <w:spacing w:line="480" w:lineRule="auto"/>
        <w:rPr>
          <w:rFonts w:asciiTheme="minorHAnsi" w:eastAsia="Times New Roman" w:hAnsiTheme="minorHAnsi" w:cstheme="minorHAnsi"/>
          <w:sz w:val="28"/>
          <w:szCs w:val="28"/>
        </w:rPr>
      </w:pPr>
    </w:p>
    <w:p w:rsidR="009D186C" w:rsidRDefault="009D186C" w:rsidP="009E7552">
      <w:pPr>
        <w:spacing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Additional inputs could constrain the distance being traveled by the floater by clustering the centers:</w:t>
      </w:r>
    </w:p>
    <w:p w:rsidR="00EB728C" w:rsidRPr="009D186C" w:rsidRDefault="00EB728C" w:rsidP="009E7552">
      <w:pPr>
        <w:spacing w:line="480" w:lineRule="auto"/>
        <w:rPr>
          <w:rFonts w:asciiTheme="minorHAnsi" w:eastAsia="Times New Roman" w:hAnsiTheme="minorHAnsi" w:cstheme="minorHAnsi"/>
          <w:sz w:val="28"/>
          <w:szCs w:val="28"/>
        </w:rPr>
      </w:pPr>
    </w:p>
    <w:p w:rsidR="009D186C" w:rsidRPr="009D186C" w:rsidRDefault="009D186C" w:rsidP="009E7552">
      <w:pPr>
        <w:spacing w:after="0" w:line="480" w:lineRule="auto"/>
        <w:rPr>
          <w:rFonts w:asciiTheme="minorHAnsi" w:eastAsia="Times New Roman" w:hAnsiTheme="minorHAnsi" w:cstheme="minorHAnsi"/>
          <w:sz w:val="28"/>
          <w:szCs w:val="28"/>
          <w:u w:val="single"/>
        </w:rPr>
      </w:pPr>
      <w:r w:rsidRPr="009D186C">
        <w:rPr>
          <w:rFonts w:asciiTheme="minorHAnsi" w:eastAsia="Times New Roman" w:hAnsiTheme="minorHAnsi" w:cstheme="minorHAnsi"/>
          <w:sz w:val="28"/>
          <w:szCs w:val="28"/>
          <w:u w:val="single"/>
        </w:rPr>
        <w:t xml:space="preserve">Cluster 1 </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Plano (4528)</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Addison (4536)</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Carrollton (4525)</w:t>
      </w:r>
    </w:p>
    <w:p w:rsidR="009E7552" w:rsidRPr="00EB728C" w:rsidRDefault="009D186C" w:rsidP="00EB728C">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Los Colinas (4519)</w:t>
      </w:r>
    </w:p>
    <w:p w:rsidR="00EB728C" w:rsidRDefault="00EB728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u w:val="single"/>
        </w:rPr>
      </w:pPr>
    </w:p>
    <w:p w:rsidR="00EB728C" w:rsidRDefault="00EB728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u w:val="single"/>
        </w:rPr>
      </w:pPr>
    </w:p>
    <w:p w:rsidR="009D186C" w:rsidRPr="009D186C" w:rsidRDefault="009D186C" w:rsidP="009E7552">
      <w:pPr>
        <w:overflowPunct w:val="0"/>
        <w:autoSpaceDE w:val="0"/>
        <w:autoSpaceDN w:val="0"/>
        <w:adjustRightInd w:val="0"/>
        <w:spacing w:after="120" w:line="480" w:lineRule="auto"/>
        <w:textAlignment w:val="baseline"/>
        <w:rPr>
          <w:rFonts w:asciiTheme="minorHAnsi" w:eastAsia="Times New Roman" w:hAnsiTheme="minorHAnsi" w:cstheme="minorHAnsi"/>
          <w:sz w:val="28"/>
          <w:szCs w:val="28"/>
          <w:u w:val="single"/>
        </w:rPr>
      </w:pPr>
      <w:r w:rsidRPr="009D186C">
        <w:rPr>
          <w:rFonts w:asciiTheme="minorHAnsi" w:eastAsia="Times New Roman" w:hAnsiTheme="minorHAnsi" w:cstheme="minorHAnsi"/>
          <w:sz w:val="28"/>
          <w:szCs w:val="28"/>
          <w:u w:val="single"/>
        </w:rPr>
        <w:lastRenderedPageBreak/>
        <w:t xml:space="preserve">Cluster 2 </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Stemmons (4520)</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Live Oak (4530)</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Mesquite (4526)</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Garland (4518)</w:t>
      </w:r>
    </w:p>
    <w:p w:rsidR="009E7552" w:rsidRDefault="009E7552" w:rsidP="009E7552">
      <w:pPr>
        <w:spacing w:after="0" w:line="480" w:lineRule="auto"/>
        <w:rPr>
          <w:rFonts w:asciiTheme="minorHAnsi" w:eastAsia="Times New Roman" w:hAnsiTheme="minorHAnsi" w:cstheme="minorHAnsi"/>
          <w:sz w:val="28"/>
          <w:szCs w:val="28"/>
        </w:rPr>
      </w:pPr>
    </w:p>
    <w:p w:rsidR="009D186C" w:rsidRPr="009D186C" w:rsidRDefault="009D186C" w:rsidP="009E7552">
      <w:pPr>
        <w:spacing w:after="0" w:line="480" w:lineRule="auto"/>
        <w:rPr>
          <w:rFonts w:asciiTheme="minorHAnsi" w:eastAsia="Times New Roman" w:hAnsiTheme="minorHAnsi" w:cstheme="minorHAnsi"/>
          <w:sz w:val="28"/>
          <w:szCs w:val="28"/>
          <w:u w:val="single"/>
        </w:rPr>
      </w:pPr>
      <w:r w:rsidRPr="009D186C">
        <w:rPr>
          <w:rFonts w:asciiTheme="minorHAnsi" w:eastAsia="Times New Roman" w:hAnsiTheme="minorHAnsi" w:cstheme="minorHAnsi"/>
          <w:sz w:val="28"/>
          <w:szCs w:val="28"/>
          <w:u w:val="single"/>
        </w:rPr>
        <w:t>Cluster 3 = D3</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Grand Prairie (4517)</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Arlington (4521)</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Red Bud (4535)</w:t>
      </w:r>
    </w:p>
    <w:p w:rsidR="009D186C" w:rsidRPr="009D186C" w:rsidRDefault="009D186C" w:rsidP="009E7552">
      <w:pPr>
        <w:overflowPunct w:val="0"/>
        <w:autoSpaceDE w:val="0"/>
        <w:autoSpaceDN w:val="0"/>
        <w:adjustRightInd w:val="0"/>
        <w:spacing w:after="0" w:line="480" w:lineRule="auto"/>
        <w:ind w:left="2160"/>
        <w:contextualSpacing/>
        <w:textAlignment w:val="baseline"/>
        <w:rPr>
          <w:rFonts w:asciiTheme="minorHAnsi" w:eastAsia="Times New Roman" w:hAnsiTheme="minorHAnsi" w:cstheme="minorHAnsi"/>
          <w:sz w:val="28"/>
          <w:szCs w:val="28"/>
        </w:rPr>
      </w:pPr>
    </w:p>
    <w:p w:rsidR="009D186C" w:rsidRPr="009D186C" w:rsidRDefault="009D186C" w:rsidP="009E7552">
      <w:pPr>
        <w:spacing w:after="0" w:line="480" w:lineRule="auto"/>
        <w:rPr>
          <w:rFonts w:asciiTheme="minorHAnsi" w:eastAsia="Times New Roman" w:hAnsiTheme="minorHAnsi" w:cstheme="minorHAnsi"/>
          <w:sz w:val="28"/>
          <w:szCs w:val="28"/>
          <w:u w:val="single"/>
        </w:rPr>
      </w:pPr>
      <w:r w:rsidRPr="009D186C">
        <w:rPr>
          <w:rFonts w:asciiTheme="minorHAnsi" w:eastAsia="Times New Roman" w:hAnsiTheme="minorHAnsi" w:cstheme="minorHAnsi"/>
          <w:sz w:val="28"/>
          <w:szCs w:val="28"/>
          <w:u w:val="single"/>
        </w:rPr>
        <w:t xml:space="preserve">Cluster 4 = FW </w:t>
      </w:r>
    </w:p>
    <w:p w:rsidR="009D186C" w:rsidRPr="009D186C" w:rsidRDefault="00054707"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Fossil</w:t>
      </w:r>
      <w:r w:rsidR="009D186C" w:rsidRPr="009D186C">
        <w:rPr>
          <w:rFonts w:asciiTheme="minorHAnsi" w:eastAsia="Times New Roman" w:hAnsiTheme="minorHAnsi" w:cstheme="minorHAnsi"/>
          <w:sz w:val="28"/>
          <w:szCs w:val="28"/>
        </w:rPr>
        <w:t xml:space="preserve"> Creek (4533)</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Forest Park (4531)</w:t>
      </w: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Fort Worth South (4524)</w:t>
      </w:r>
    </w:p>
    <w:p w:rsidR="009D186C" w:rsidRPr="009D186C" w:rsidRDefault="009D186C" w:rsidP="009E7552">
      <w:pPr>
        <w:spacing w:after="0" w:line="480" w:lineRule="auto"/>
        <w:rPr>
          <w:rFonts w:asciiTheme="minorHAnsi" w:eastAsia="Times New Roman" w:hAnsiTheme="minorHAnsi" w:cstheme="minorHAnsi"/>
          <w:sz w:val="28"/>
          <w:szCs w:val="28"/>
        </w:rPr>
      </w:pPr>
    </w:p>
    <w:p w:rsidR="00EB728C" w:rsidRDefault="00EB728C" w:rsidP="009E7552">
      <w:pPr>
        <w:spacing w:after="0" w:line="480" w:lineRule="auto"/>
        <w:rPr>
          <w:rFonts w:asciiTheme="minorHAnsi" w:eastAsia="Times New Roman" w:hAnsiTheme="minorHAnsi" w:cstheme="minorHAnsi"/>
          <w:sz w:val="28"/>
          <w:szCs w:val="28"/>
        </w:rPr>
      </w:pPr>
    </w:p>
    <w:p w:rsidR="00EB728C" w:rsidRDefault="00EB728C" w:rsidP="009E7552">
      <w:pPr>
        <w:spacing w:after="0" w:line="480" w:lineRule="auto"/>
        <w:rPr>
          <w:rFonts w:asciiTheme="minorHAnsi" w:eastAsia="Times New Roman" w:hAnsiTheme="minorHAnsi" w:cstheme="minorHAnsi"/>
          <w:sz w:val="28"/>
          <w:szCs w:val="28"/>
        </w:rPr>
      </w:pPr>
    </w:p>
    <w:p w:rsidR="00EB728C" w:rsidRDefault="00EB728C" w:rsidP="009E7552">
      <w:pPr>
        <w:spacing w:after="0" w:line="480" w:lineRule="auto"/>
        <w:rPr>
          <w:rFonts w:asciiTheme="minorHAnsi" w:eastAsia="Times New Roman" w:hAnsiTheme="minorHAnsi" w:cstheme="minorHAnsi"/>
          <w:sz w:val="28"/>
          <w:szCs w:val="28"/>
        </w:rPr>
      </w:pPr>
    </w:p>
    <w:p w:rsidR="009D186C" w:rsidRPr="009D186C" w:rsidRDefault="009D186C" w:rsidP="009E7552">
      <w:pPr>
        <w:spacing w:after="0"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lastRenderedPageBreak/>
        <w:t>To apply the model, a system could be developed included the following:</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Run for period 2:</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Part 1 – User Interface (manual or automated)</w:t>
      </w:r>
    </w:p>
    <w:p w:rsidR="009D186C" w:rsidRPr="009D186C" w:rsidRDefault="009D186C" w:rsidP="009E7552">
      <w:pPr>
        <w:numPr>
          <w:ilvl w:val="0"/>
          <w:numId w:val="7"/>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Input – number of urgent care and injury visit patients checked in but not seen being treated by a doctor.</w:t>
      </w:r>
    </w:p>
    <w:p w:rsidR="009D186C" w:rsidRPr="009D186C" w:rsidRDefault="009D186C" w:rsidP="009E7552">
      <w:pPr>
        <w:numPr>
          <w:ilvl w:val="0"/>
          <w:numId w:val="7"/>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Output – list of on call floaters assigned</w:t>
      </w:r>
    </w:p>
    <w:p w:rsidR="009D186C" w:rsidRPr="009D186C" w:rsidRDefault="009E7552"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Pr>
          <w:rFonts w:asciiTheme="minorHAnsi" w:eastAsia="Times New Roman" w:hAnsiTheme="minorHAnsi" w:cstheme="minorHAnsi"/>
          <w:sz w:val="28"/>
          <w:szCs w:val="28"/>
        </w:rPr>
        <w:t>Part 2 – P</w:t>
      </w:r>
      <w:r w:rsidR="009D186C" w:rsidRPr="009D186C">
        <w:rPr>
          <w:rFonts w:asciiTheme="minorHAnsi" w:eastAsia="Times New Roman" w:hAnsiTheme="minorHAnsi" w:cstheme="minorHAnsi"/>
          <w:sz w:val="28"/>
          <w:szCs w:val="28"/>
        </w:rPr>
        <w:t xml:space="preserve">rogramming performed in knowledge Engine </w:t>
      </w:r>
    </w:p>
    <w:p w:rsidR="009D186C" w:rsidRPr="009D186C" w:rsidRDefault="009D186C" w:rsidP="009E7552">
      <w:pPr>
        <w:numPr>
          <w:ilvl w:val="0"/>
          <w:numId w:val="4"/>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Looping computation that keeps a tally of the number of patients waiting to be seen</w:t>
      </w:r>
    </w:p>
    <w:p w:rsidR="009D186C" w:rsidRPr="009D186C" w:rsidRDefault="009D186C" w:rsidP="009E7552">
      <w:pPr>
        <w:numPr>
          <w:ilvl w:val="0"/>
          <w:numId w:val="4"/>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Output “passed/failed” message (passed = urgent care/injury visit count not exceeding a pre-determined acceptable number of patients waiting; failed = count exceeds pre-determined number, which triggers the assignment model to run)</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Part 3 – Assignment Model </w:t>
      </w:r>
    </w:p>
    <w:p w:rsidR="009D186C" w:rsidRPr="009D186C" w:rsidRDefault="009D186C" w:rsidP="009E7552">
      <w:pPr>
        <w:numPr>
          <w:ilvl w:val="0"/>
          <w:numId w:val="5"/>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Access list of part-time floaters</w:t>
      </w:r>
    </w:p>
    <w:p w:rsidR="009D186C" w:rsidRPr="009D186C" w:rsidRDefault="009D186C" w:rsidP="009E7552">
      <w:pPr>
        <w:numPr>
          <w:ilvl w:val="0"/>
          <w:numId w:val="5"/>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Assigns floater to center</w:t>
      </w:r>
    </w:p>
    <w:p w:rsidR="009D186C" w:rsidRPr="009D186C" w:rsidRDefault="009D186C" w:rsidP="009E7552">
      <w:pPr>
        <w:numPr>
          <w:ilvl w:val="0"/>
          <w:numId w:val="5"/>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Send floater assignment info to physician database</w:t>
      </w:r>
    </w:p>
    <w:p w:rsidR="009D186C" w:rsidRPr="009D186C" w:rsidRDefault="009D186C" w:rsidP="009E7552">
      <w:pPr>
        <w:overflowPunct w:val="0"/>
        <w:autoSpaceDE w:val="0"/>
        <w:autoSpaceDN w:val="0"/>
        <w:adjustRightInd w:val="0"/>
        <w:spacing w:after="0" w:line="480" w:lineRule="auto"/>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Part 4 – Database </w:t>
      </w:r>
    </w:p>
    <w:p w:rsidR="009D186C" w:rsidRPr="009D186C" w:rsidRDefault="009D186C" w:rsidP="009E7552">
      <w:pPr>
        <w:numPr>
          <w:ilvl w:val="0"/>
          <w:numId w:val="6"/>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Access and outputs list of on-call floaters to assignment model</w:t>
      </w:r>
    </w:p>
    <w:p w:rsidR="009D186C" w:rsidRPr="009D186C" w:rsidRDefault="009D186C" w:rsidP="009E7552">
      <w:pPr>
        <w:numPr>
          <w:ilvl w:val="0"/>
          <w:numId w:val="6"/>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lastRenderedPageBreak/>
        <w:t xml:space="preserve">Inputs floaters assigned  </w:t>
      </w:r>
    </w:p>
    <w:p w:rsidR="009D186C" w:rsidRPr="009D186C" w:rsidRDefault="009D186C" w:rsidP="009E7552">
      <w:pPr>
        <w:numPr>
          <w:ilvl w:val="0"/>
          <w:numId w:val="6"/>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Updates  status of available floaters for the next period</w:t>
      </w:r>
    </w:p>
    <w:p w:rsidR="009D186C" w:rsidRPr="009D186C" w:rsidRDefault="009D186C" w:rsidP="009E7552">
      <w:pPr>
        <w:numPr>
          <w:ilvl w:val="0"/>
          <w:numId w:val="6"/>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 Stores updated list for period 3 run.</w:t>
      </w:r>
    </w:p>
    <w:p w:rsidR="009D186C" w:rsidRPr="009D186C" w:rsidRDefault="009D186C" w:rsidP="009E7552">
      <w:pPr>
        <w:numPr>
          <w:ilvl w:val="0"/>
          <w:numId w:val="6"/>
        </w:numPr>
        <w:overflowPunct w:val="0"/>
        <w:autoSpaceDE w:val="0"/>
        <w:autoSpaceDN w:val="0"/>
        <w:adjustRightInd w:val="0"/>
        <w:spacing w:after="0" w:line="480" w:lineRule="auto"/>
        <w:contextualSpacing/>
        <w:textAlignment w:val="baseline"/>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Refreshes list at the end of period 3</w:t>
      </w:r>
    </w:p>
    <w:p w:rsidR="009D186C" w:rsidRPr="009D186C" w:rsidRDefault="009D186C" w:rsidP="009E7552">
      <w:pPr>
        <w:spacing w:after="0" w:line="480" w:lineRule="auto"/>
        <w:rPr>
          <w:rFonts w:asciiTheme="minorHAnsi" w:eastAsia="Times New Roman" w:hAnsiTheme="minorHAnsi" w:cstheme="minorHAnsi"/>
          <w:sz w:val="28"/>
          <w:szCs w:val="28"/>
        </w:rPr>
      </w:pPr>
    </w:p>
    <w:p w:rsidR="009D186C" w:rsidRPr="009D186C" w:rsidRDefault="009D186C" w:rsidP="009E7552">
      <w:pPr>
        <w:spacing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 xml:space="preserve">As the purposes of this summary of a system is to provide a view of  the flow of data in order to consider the possibility of moving towards assigning floaters in real time, it is only meant to be viewed at a high level and would require extensive requirements gathering in order to integrate and implement it.   </w:t>
      </w:r>
    </w:p>
    <w:p w:rsidR="009D186C" w:rsidRDefault="009D186C" w:rsidP="009E7552">
      <w:pPr>
        <w:spacing w:line="480" w:lineRule="auto"/>
        <w:rPr>
          <w:rFonts w:asciiTheme="minorHAnsi" w:eastAsia="Times New Roman" w:hAnsiTheme="minorHAnsi" w:cstheme="minorHAnsi"/>
          <w:sz w:val="28"/>
          <w:szCs w:val="28"/>
        </w:rPr>
      </w:pPr>
      <w:r w:rsidRPr="009D186C">
        <w:rPr>
          <w:rFonts w:asciiTheme="minorHAnsi" w:eastAsia="Times New Roman" w:hAnsiTheme="minorHAnsi" w:cstheme="minorHAnsi"/>
          <w:sz w:val="28"/>
          <w:szCs w:val="28"/>
        </w:rPr>
        <w:t>Other factors that could also trigger the assignment model to run could include an effective forecasting model, and a patient scheduling model that addresses the number of patients being scheduled (particularly accommodating the scheduling of large numbers physicals for military patients.</w:t>
      </w:r>
    </w:p>
    <w:p w:rsidR="00EB728C" w:rsidRDefault="00EB728C" w:rsidP="009E7552">
      <w:pPr>
        <w:spacing w:line="480" w:lineRule="auto"/>
        <w:rPr>
          <w:rFonts w:asciiTheme="minorHAnsi" w:eastAsia="Times New Roman" w:hAnsiTheme="minorHAnsi" w:cstheme="minorHAnsi"/>
          <w:sz w:val="28"/>
          <w:szCs w:val="28"/>
        </w:rPr>
      </w:pPr>
    </w:p>
    <w:p w:rsidR="00EB728C" w:rsidRDefault="00EB728C" w:rsidP="009E7552">
      <w:pPr>
        <w:spacing w:line="480" w:lineRule="auto"/>
        <w:rPr>
          <w:rFonts w:asciiTheme="minorHAnsi" w:eastAsia="Times New Roman" w:hAnsiTheme="minorHAnsi" w:cstheme="minorHAnsi"/>
          <w:sz w:val="28"/>
          <w:szCs w:val="28"/>
        </w:rPr>
      </w:pPr>
    </w:p>
    <w:p w:rsidR="00EB728C" w:rsidRDefault="00EB728C" w:rsidP="009E7552">
      <w:pPr>
        <w:spacing w:line="480" w:lineRule="auto"/>
        <w:rPr>
          <w:rFonts w:asciiTheme="minorHAnsi" w:eastAsia="Times New Roman" w:hAnsiTheme="minorHAnsi" w:cstheme="minorHAnsi"/>
          <w:sz w:val="28"/>
          <w:szCs w:val="28"/>
        </w:rPr>
      </w:pPr>
    </w:p>
    <w:p w:rsidR="00EB728C" w:rsidRPr="009E7552" w:rsidRDefault="00EB728C" w:rsidP="009E7552">
      <w:pPr>
        <w:spacing w:line="480" w:lineRule="auto"/>
        <w:rPr>
          <w:rFonts w:asciiTheme="minorHAnsi" w:eastAsia="Times New Roman" w:hAnsiTheme="minorHAnsi" w:cstheme="minorHAnsi"/>
          <w:sz w:val="28"/>
          <w:szCs w:val="28"/>
        </w:rPr>
      </w:pPr>
    </w:p>
    <w:p w:rsidR="009D186C" w:rsidRPr="009D186C" w:rsidRDefault="009D186C" w:rsidP="009D186C">
      <w:pPr>
        <w:overflowPunct w:val="0"/>
        <w:autoSpaceDE w:val="0"/>
        <w:autoSpaceDN w:val="0"/>
        <w:adjustRightInd w:val="0"/>
        <w:spacing w:after="120" w:line="240" w:lineRule="auto"/>
        <w:jc w:val="center"/>
        <w:textAlignment w:val="baseline"/>
        <w:rPr>
          <w:rFonts w:asciiTheme="minorHAnsi" w:eastAsia="Times New Roman" w:hAnsiTheme="minorHAnsi"/>
          <w:b/>
          <w:sz w:val="36"/>
          <w:szCs w:val="36"/>
        </w:rPr>
      </w:pPr>
      <w:r w:rsidRPr="009D186C">
        <w:rPr>
          <w:rFonts w:asciiTheme="minorHAnsi" w:eastAsia="Times New Roman" w:hAnsiTheme="minorHAnsi"/>
          <w:b/>
          <w:sz w:val="36"/>
          <w:szCs w:val="36"/>
        </w:rPr>
        <w:lastRenderedPageBreak/>
        <w:t xml:space="preserve">DECISION SUPPORT SYSTEM FOR SCHEDULING FLOATING PHYSICIANS </w:t>
      </w:r>
    </w:p>
    <w:p w:rsidR="009D186C" w:rsidRPr="009D186C" w:rsidRDefault="009D186C" w:rsidP="009D186C">
      <w:pPr>
        <w:overflowPunct w:val="0"/>
        <w:autoSpaceDE w:val="0"/>
        <w:autoSpaceDN w:val="0"/>
        <w:adjustRightInd w:val="0"/>
        <w:spacing w:after="120" w:line="240" w:lineRule="auto"/>
        <w:jc w:val="center"/>
        <w:textAlignment w:val="baseline"/>
        <w:rPr>
          <w:rFonts w:ascii="Arial Black" w:eastAsia="Times New Roman" w:hAnsi="Arial Black"/>
          <w:sz w:val="36"/>
          <w:szCs w:val="36"/>
        </w:rPr>
      </w:pPr>
    </w:p>
    <w:p w:rsidR="009D186C" w:rsidRPr="009D186C" w:rsidRDefault="009D186C" w:rsidP="009D186C">
      <w:pPr>
        <w:overflowPunct w:val="0"/>
        <w:autoSpaceDE w:val="0"/>
        <w:autoSpaceDN w:val="0"/>
        <w:adjustRightInd w:val="0"/>
        <w:spacing w:after="120" w:line="240" w:lineRule="auto"/>
        <w:jc w:val="center"/>
        <w:textAlignment w:val="baseline"/>
        <w:rPr>
          <w:rFonts w:ascii="Times New Roman" w:eastAsia="Times New Roman" w:hAnsi="Times New Roman"/>
          <w:sz w:val="24"/>
          <w:szCs w:val="20"/>
        </w:rPr>
      </w:pPr>
    </w:p>
    <w:p w:rsidR="009D186C" w:rsidRPr="009D186C" w:rsidRDefault="009D186C" w:rsidP="009D186C">
      <w:pPr>
        <w:overflowPunct w:val="0"/>
        <w:autoSpaceDE w:val="0"/>
        <w:autoSpaceDN w:val="0"/>
        <w:adjustRightInd w:val="0"/>
        <w:spacing w:after="120" w:line="240" w:lineRule="auto"/>
        <w:jc w:val="center"/>
        <w:textAlignment w:val="baseline"/>
        <w:rPr>
          <w:rFonts w:ascii="Times New Roman" w:eastAsia="Times New Roman" w:hAnsi="Times New Roman"/>
          <w:sz w:val="24"/>
          <w:szCs w:val="20"/>
        </w:rPr>
      </w:pPr>
    </w:p>
    <w:p w:rsidR="009D186C" w:rsidRPr="009D186C" w:rsidRDefault="00CD4710" w:rsidP="009D186C">
      <w:pPr>
        <w:overflowPunct w:val="0"/>
        <w:autoSpaceDE w:val="0"/>
        <w:autoSpaceDN w:val="0"/>
        <w:adjustRightInd w:val="0"/>
        <w:spacing w:after="120" w:line="240" w:lineRule="auto"/>
        <w:jc w:val="center"/>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AutoShape 5" o:spid="_x0000_s1026" style="position:absolute;left:0;text-align:left;margin-left:346.05pt;margin-top:13.7pt;width:123pt;height:42.7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" fillcolor="white [3201]" strokecolor="black [3200]" strokeweight="2.5pt">
            <v:shadow color="#868686"/>
            <v:textbox style="mso-next-textbox:#AutoShape 5">
              <w:txbxContent>
                <w:p w:rsidR="009D186C" w:rsidRPr="00A90F4F" w:rsidRDefault="009D186C" w:rsidP="009D186C">
                  <w:pPr>
                    <w:jc w:val="center"/>
                    <w:rPr>
                      <w:sz w:val="2"/>
                    </w:rPr>
                  </w:pPr>
                </w:p>
                <w:p w:rsidR="009D186C" w:rsidRDefault="009D186C" w:rsidP="009D186C">
                  <w:pPr>
                    <w:jc w:val="center"/>
                  </w:pPr>
                  <w:r>
                    <w:t xml:space="preserve"> PHYSICIANS</w:t>
                  </w:r>
                </w:p>
              </w:txbxContent>
            </v:textbox>
          </v:roundrect>
        </w:pict>
      </w:r>
      <w:r>
        <w:rPr>
          <w:rFonts w:ascii="Times New Roman" w:eastAsia="Times New Roman" w:hAnsi="Times New Roman"/>
          <w:noProof/>
          <w:sz w:val="24"/>
          <w:szCs w:val="20"/>
        </w:rPr>
        <w:pict>
          <v:rect id="Rectangle 14" o:spid="_x0000_s1027" style="position:absolute;left:0;text-align:left;margin-left:242.55pt;margin-top:9.9pt;width:60pt;height:102.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" fillcolor="#666 [1936]" strokecolor="#666 [1936]" strokeweight="1pt">
            <v:fill color2="#ccc [656]" angle="135" focus="50%" type="gradient"/>
            <v:shadow on="t" color="#7f7f7f [1601]" opacity=".5" offset="1pt"/>
            <v:textbox style="mso-next-textbox:#Rectangle 14">
              <w:txbxContent>
                <w:p w:rsidR="009D186C" w:rsidRDefault="009D186C" w:rsidP="009D186C"/>
                <w:p w:rsidR="009D186C" w:rsidRPr="0048240C" w:rsidRDefault="009D186C" w:rsidP="009D186C">
                  <w:pPr>
                    <w:rPr>
                      <w:sz w:val="8"/>
                    </w:rPr>
                  </w:pPr>
                </w:p>
                <w:p w:rsidR="009D186C" w:rsidRDefault="009D186C" w:rsidP="009D186C">
                  <w:r>
                    <w:t>Database</w:t>
                  </w:r>
                </w:p>
              </w:txbxContent>
            </v:textbox>
          </v:rect>
        </w:pict>
      </w:r>
      <w:r>
        <w:rPr>
          <w:rFonts w:ascii="Times New Roman" w:eastAsia="Times New Roman" w:hAnsi="Times New Roman"/>
          <w:noProof/>
          <w:sz w:val="24"/>
          <w:szCs w:val="20"/>
        </w:rPr>
        <w:pict>
          <v:rect id="Rectangle 4" o:spid="_x0000_s1028" style="position:absolute;left:0;text-align:left;margin-left:90.75pt;margin-top:2.05pt;width:87.15pt;height:307.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" fillcolor="#8064a2 [3207]" strokecolor="#f2f2f2 [3041]" strokeweight="3pt">
            <v:shadow on="t" color="#3f3151 [1607]" opacity=".5" offset="1pt"/>
            <v:textbox style="mso-next-textbox:#Rectangle 4">
              <w:txbxContent>
                <w:p w:rsidR="009D186C" w:rsidRDefault="009D186C" w:rsidP="009D186C">
                  <w:pPr>
                    <w:jc w:val="center"/>
                  </w:pPr>
                </w:p>
                <w:p w:rsidR="009D186C" w:rsidRDefault="009D186C" w:rsidP="009D186C">
                  <w:pPr>
                    <w:jc w:val="center"/>
                  </w:pPr>
                </w:p>
                <w:p w:rsidR="009D186C" w:rsidRDefault="009D186C" w:rsidP="009D186C">
                  <w:pPr>
                    <w:jc w:val="center"/>
                  </w:pPr>
                </w:p>
                <w:p w:rsidR="009D186C" w:rsidRDefault="009D186C" w:rsidP="009D186C">
                  <w:pPr>
                    <w:jc w:val="center"/>
                  </w:pPr>
                </w:p>
                <w:p w:rsidR="009D186C" w:rsidRDefault="009D186C" w:rsidP="009D186C">
                  <w:pPr>
                    <w:jc w:val="center"/>
                  </w:pPr>
                  <w:r>
                    <w:t>KNOWLEDGE</w:t>
                  </w:r>
                </w:p>
                <w:p w:rsidR="009D186C" w:rsidRDefault="009D186C" w:rsidP="009D186C">
                  <w:pPr>
                    <w:jc w:val="center"/>
                  </w:pPr>
                  <w:r>
                    <w:t>ENGINE</w:t>
                  </w:r>
                </w:p>
                <w:p w:rsidR="009D186C" w:rsidRDefault="009D186C" w:rsidP="009D186C">
                  <w:pPr>
                    <w:jc w:val="center"/>
                  </w:pPr>
                  <w:r>
                    <w:t>(COMPUTATIONS)</w:t>
                  </w:r>
                </w:p>
              </w:txbxContent>
            </v:textbox>
          </v:rect>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type id="_x0000_t32" coordsize="21600,21600" o:spt="32" o:oned="t" path="m,l21600,21600e" filled="f">
            <v:path arrowok="t" fillok="f" o:connecttype="none"/>
            <o:lock v:ext="edit" shapetype="t"/>
          </v:shapetype>
          <v:shape id="AutoShape 15" o:spid="_x0000_s1043" type="#_x0000_t32" style="position:absolute;margin-left:302.55pt;margin-top:10.4pt;width:43.5pt;height:.75pt;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">
            <v:stroke endarrow="block"/>
          </v:shape>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AutoShape 11" o:spid="_x0000_s1042" type="#_x0000_t32" style="position:absolute;margin-left:181.5pt;margin-top:16.85pt;width:55.5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rTNgIAAIA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">
            <v:stroke startarrow="block" endarrow="block"/>
          </v:shape>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AutoShape 16" o:spid="_x0000_s1029" style="position:absolute;margin-left:346.05pt;margin-top:6.05pt;width:123pt;height:42.75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" fillcolor="white [3201]" strokecolor="black [3200]" strokeweight="2.5pt">
            <v:shadow color="#868686"/>
            <v:textbox style="mso-next-textbox:#AutoShape 16">
              <w:txbxContent>
                <w:p w:rsidR="009D186C" w:rsidRPr="001171AC" w:rsidRDefault="009D186C" w:rsidP="009D186C">
                  <w:pPr>
                    <w:jc w:val="center"/>
                    <w:rPr>
                      <w:sz w:val="2"/>
                    </w:rPr>
                  </w:pPr>
                </w:p>
                <w:p w:rsidR="009D186C" w:rsidRDefault="009D186C" w:rsidP="009D186C">
                  <w:pPr>
                    <w:jc w:val="center"/>
                  </w:pPr>
                  <w:r>
                    <w:t>PATIENTS</w:t>
                  </w:r>
                </w:p>
                <w:p w:rsidR="009D186C" w:rsidRDefault="009D186C" w:rsidP="009D186C">
                  <w:pPr>
                    <w:jc w:val="center"/>
                  </w:pPr>
                </w:p>
              </w:txbxContent>
            </v:textbox>
          </v:roundrect>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AutoShape 17" o:spid="_x0000_s1041" type="#_x0000_t32" style="position:absolute;margin-left:302.55pt;margin-top:.5pt;width:43.5pt;height:.75pt;flip:x;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">
            <v:stroke endarrow="block"/>
          </v:shape>
        </w:pict>
      </w:r>
      <w:r>
        <w:rPr>
          <w:rFonts w:ascii="Times New Roman" w:eastAsia="Times New Roman" w:hAnsi="Times New Roman"/>
          <w:noProof/>
          <w:sz w:val="24"/>
          <w:szCs w:val="20"/>
        </w:rPr>
        <w:pict>
          <v:oval id="Oval 3" o:spid="_x0000_s1030" style="position:absolute;margin-left:-69.75pt;margin-top:8pt;width:78.95pt;height:11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" fillcolor="#d99594 [1941]" strokecolor="#c0504d [3205]" strokeweight="1pt">
            <v:fill color2="#c0504d [3205]" focus="50%" type="gradient"/>
            <v:shadow on="t" color="#622423 [1605]" offset="1pt"/>
            <v:textbox style="mso-next-textbox:#Oval 3">
              <w:txbxContent>
                <w:p w:rsidR="009D186C" w:rsidRDefault="009D186C" w:rsidP="009D186C">
                  <w:pPr>
                    <w:jc w:val="center"/>
                  </w:pPr>
                </w:p>
                <w:p w:rsidR="009D186C" w:rsidRDefault="009D186C" w:rsidP="009D186C">
                  <w:pPr>
                    <w:jc w:val="center"/>
                  </w:pPr>
                  <w:r>
                    <w:t>USER</w:t>
                  </w:r>
                </w:p>
                <w:p w:rsidR="009D186C" w:rsidRDefault="009D186C" w:rsidP="009D186C">
                  <w:pPr>
                    <w:jc w:val="center"/>
                  </w:pPr>
                  <w:r>
                    <w:t>Interface</w:t>
                  </w:r>
                </w:p>
              </w:txbxContent>
            </v:textbox>
          </v:oval>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ect id="Rectangle 6" o:spid="_x0000_s1031" style="position:absolute;margin-left:242.55pt;margin-top:2.15pt;width:60pt;height:296.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" fillcolor="#4f81bd [3204]" stroked="f" strokeweight="0">
            <v:fill color2="#365e8f [2372]" focusposition=".5,.5" focussize="" focus="100%" type="gradientRadial"/>
            <v:shadow on="t" color="#243f60 [1604]" offset="1pt"/>
            <v:textbox style="mso-next-textbox:#Rectangle 6">
              <w:txbxContent>
                <w:p w:rsidR="009D186C" w:rsidRDefault="009D186C" w:rsidP="009D186C"/>
                <w:p w:rsidR="009D186C" w:rsidRPr="00A90F4F" w:rsidRDefault="009D186C" w:rsidP="009D186C">
                  <w:pPr>
                    <w:rPr>
                      <w:sz w:val="6"/>
                    </w:rPr>
                  </w:pPr>
                </w:p>
                <w:p w:rsidR="009D186C" w:rsidRPr="0048240C" w:rsidRDefault="009D186C" w:rsidP="009D186C">
                  <w:pPr>
                    <w:jc w:val="center"/>
                    <w:rPr>
                      <w:sz w:val="12"/>
                    </w:rPr>
                  </w:pPr>
                </w:p>
                <w:p w:rsidR="009D186C" w:rsidRDefault="009D186C" w:rsidP="009D186C">
                  <w:pPr>
                    <w:jc w:val="center"/>
                  </w:pPr>
                </w:p>
                <w:p w:rsidR="009D186C" w:rsidRPr="00A05897" w:rsidRDefault="009D186C" w:rsidP="009D186C">
                  <w:pPr>
                    <w:jc w:val="center"/>
                    <w:rPr>
                      <w:sz w:val="4"/>
                    </w:rPr>
                  </w:pPr>
                </w:p>
                <w:p w:rsidR="009D186C" w:rsidRDefault="009D186C" w:rsidP="009D186C">
                  <w:pPr>
                    <w:jc w:val="center"/>
                  </w:pPr>
                  <w:r>
                    <w:t>Models</w:t>
                  </w:r>
                </w:p>
              </w:txbxContent>
            </v:textbox>
          </v:rect>
        </w:pict>
      </w:r>
      <w:r>
        <w:rPr>
          <w:rFonts w:ascii="Times New Roman" w:eastAsia="Times New Roman" w:hAnsi="Times New Roman"/>
          <w:noProof/>
          <w:sz w:val="24"/>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40" type="#_x0000_t13" style="position:absolute;margin-left:17.25pt;margin-top:2.15pt;width:62.25pt;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"/>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AutoShape 7" o:spid="_x0000_s1032" style="position:absolute;margin-left:346.05pt;margin-top:1.1pt;width:123pt;height:54.8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" fillcolor="#95b3d7 [1940]" strokecolor="#95b3d7 [1940]" strokeweight="1pt">
            <v:fill color2="#dbe5f1 [660]" angle="135" focus="50%" type="gradient"/>
            <v:shadow on="t" color="#243f60 [1604]" opacity=".5" offset="1pt"/>
            <v:textbox style="mso-next-textbox:#AutoShape 7">
              <w:txbxContent>
                <w:p w:rsidR="009D186C" w:rsidRPr="00A90F4F" w:rsidRDefault="009D186C" w:rsidP="009D186C">
                  <w:pPr>
                    <w:jc w:val="center"/>
                    <w:rPr>
                      <w:sz w:val="8"/>
                    </w:rPr>
                  </w:pPr>
                </w:p>
                <w:p w:rsidR="009D186C" w:rsidRDefault="009D186C" w:rsidP="009D186C">
                  <w:pPr>
                    <w:jc w:val="center"/>
                  </w:pPr>
                  <w:r>
                    <w:t>PHYSICIAN</w:t>
                  </w:r>
                  <w:r>
                    <w:rPr>
                      <w:sz w:val="18"/>
                    </w:rPr>
                    <w:t xml:space="preserve"> </w:t>
                  </w:r>
                  <w:r>
                    <w:t>ASSIGNMENT</w:t>
                  </w:r>
                </w:p>
                <w:p w:rsidR="009D186C" w:rsidRDefault="009D186C" w:rsidP="009D186C">
                  <w:pPr>
                    <w:jc w:val="center"/>
                  </w:pPr>
                  <w:r>
                    <w:t>dd</w:t>
                  </w:r>
                </w:p>
                <w:p w:rsidR="009D186C" w:rsidRPr="00A90F4F" w:rsidRDefault="009D186C" w:rsidP="009D186C">
                  <w:pPr>
                    <w:jc w:val="center"/>
                    <w:rPr>
                      <w:sz w:val="18"/>
                    </w:rPr>
                  </w:pPr>
                </w:p>
              </w:txbxContent>
            </v:textbox>
          </v:roundrect>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AutoShape 12" o:spid="_x0000_s1039" type="#_x0000_t32" style="position:absolute;margin-left:310.05pt;margin-top:7.55pt;width:36pt;height:.05pt;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2WPQIAAGo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">
            <v:stroke endarrow="block"/>
          </v:shape>
        </w:pict>
      </w:r>
      <w:r>
        <w:rPr>
          <w:rFonts w:ascii="Times New Roman" w:eastAsia="Times New Roman" w:hAnsi="Times New Roman"/>
          <w:noProof/>
          <w:sz w:val="24"/>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38" type="#_x0000_t66" style="position:absolute;margin-left:9.2pt;margin-top:3.8pt;width:63.75pt;height:1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"/>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AutoShape 20" o:spid="_x0000_s1033" style="position:absolute;margin-left:338.55pt;margin-top:15.7pt;width:136.5pt;height:50.25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" fillcolor="white [3201]" strokecolor="#4f81bd [3204]" strokeweight="2.5pt">
            <v:shadow color="#868686"/>
            <v:textbox style="mso-next-textbox:#AutoShape 20">
              <w:txbxContent>
                <w:p w:rsidR="009D186C" w:rsidRPr="00A90F4F" w:rsidRDefault="009D186C" w:rsidP="009D186C">
                  <w:pPr>
                    <w:jc w:val="center"/>
                    <w:rPr>
                      <w:sz w:val="8"/>
                    </w:rPr>
                  </w:pPr>
                </w:p>
                <w:p w:rsidR="009D186C" w:rsidRPr="00A90F4F" w:rsidRDefault="009D186C" w:rsidP="009D186C">
                  <w:pPr>
                    <w:jc w:val="center"/>
                    <w:rPr>
                      <w:sz w:val="18"/>
                    </w:rPr>
                  </w:pPr>
                  <w:r>
                    <w:t>PATIENT FORECASTING</w:t>
                  </w:r>
                </w:p>
              </w:txbxContent>
            </v:textbox>
          </v:roundrect>
        </w:pict>
      </w:r>
      <w:r>
        <w:rPr>
          <w:rFonts w:ascii="Times New Roman" w:eastAsia="Times New Roman" w:hAnsi="Times New Roman"/>
          <w:noProof/>
          <w:sz w:val="24"/>
          <w:szCs w:val="20"/>
        </w:rPr>
        <w:pict>
          <v:shape id="AutoShape 10" o:spid="_x0000_s1037" type="#_x0000_t32" style="position:absolute;margin-left:181.5pt;margin-top:6.2pt;width:55.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zgNwIAAIA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">
            <v:stroke startarrow="block" endarrow="block"/>
          </v:shape>
        </w:pict>
      </w: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AutoShape 13" o:spid="_x0000_s1036" type="#_x0000_t32" style="position:absolute;margin-left:302.55pt;margin-top:17.15pt;width:36pt;height:.75pt;flip:x;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">
            <v:stroke endarrow="block"/>
          </v:shape>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AutoShape 18" o:spid="_x0000_s1034" style="position:absolute;margin-left:338.55pt;margin-top:15.5pt;width:136.5pt;height:50.2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" fillcolor="white [3201]" strokecolor="#4f81bd [3204]" strokeweight="2.5pt">
            <v:shadow color="#868686"/>
            <v:textbox style="mso-next-textbox:#AutoShape 18">
              <w:txbxContent>
                <w:p w:rsidR="009D186C" w:rsidRPr="00A05897" w:rsidRDefault="009D186C" w:rsidP="009D186C">
                  <w:pPr>
                    <w:rPr>
                      <w:sz w:val="6"/>
                    </w:rPr>
                  </w:pPr>
                </w:p>
                <w:p w:rsidR="009D186C" w:rsidRDefault="009D186C" w:rsidP="009D186C">
                  <w:pPr>
                    <w:jc w:val="center"/>
                  </w:pPr>
                  <w:r>
                    <w:t>PATIENT SCHEDULING</w:t>
                  </w:r>
                </w:p>
              </w:txbxContent>
            </v:textbox>
          </v:roundrect>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CD4710"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AutoShape 19" o:spid="_x0000_s1035" type="#_x0000_t32" style="position:absolute;margin-left:302.55pt;margin-top:-.1pt;width:36pt;height:.75pt;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">
            <v:stroke endarrow="block"/>
          </v:shape>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EB728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roundrect id="_x0000_s1045" style="position:absolute;margin-left:338.55pt;margin-top:10.7pt;width:136.5pt;height:50.25pt;z-index:25168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" fillcolor="white [3201]" strokecolor="#4f81bd [3204]" strokeweight="2.5pt">
            <v:shadow color="#868686"/>
            <v:textbox style="mso-next-textbox:#_x0000_s1045">
              <w:txbxContent>
                <w:p w:rsidR="00EB728C" w:rsidRPr="00A05897" w:rsidRDefault="00EB728C" w:rsidP="00EB728C">
                  <w:pPr>
                    <w:rPr>
                      <w:sz w:val="6"/>
                    </w:rPr>
                  </w:pPr>
                </w:p>
                <w:p w:rsidR="00EB728C" w:rsidRDefault="00EB728C" w:rsidP="00EB728C">
                  <w:pPr>
                    <w:jc w:val="center"/>
                  </w:pPr>
                  <w:r>
                    <w:t>SHORTEST PATH</w:t>
                  </w:r>
                </w:p>
              </w:txbxContent>
            </v:textbox>
          </v:roundrect>
        </w:pict>
      </w:r>
    </w:p>
    <w:p w:rsidR="009D186C" w:rsidRPr="009D186C" w:rsidRDefault="00EB728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r>
        <w:rPr>
          <w:rFonts w:ascii="Times New Roman" w:eastAsia="Times New Roman" w:hAnsi="Times New Roman"/>
          <w:noProof/>
          <w:sz w:val="24"/>
          <w:szCs w:val="20"/>
        </w:rPr>
        <w:pict>
          <v:shape id="_x0000_s1046" type="#_x0000_t32" style="position:absolute;margin-left:302.55pt;margin-top:12.5pt;width:36pt;height:.75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">
            <v:stroke endarrow="block"/>
          </v:shape>
        </w:pict>
      </w:r>
    </w:p>
    <w:p w:rsidR="009D186C" w:rsidRP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Default="009D186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EB728C" w:rsidRDefault="00EB728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EB728C" w:rsidRDefault="00EB728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EB728C" w:rsidRPr="009D186C" w:rsidRDefault="00EB728C" w:rsidP="009D186C">
      <w:pPr>
        <w:overflowPunct w:val="0"/>
        <w:autoSpaceDE w:val="0"/>
        <w:autoSpaceDN w:val="0"/>
        <w:adjustRightInd w:val="0"/>
        <w:spacing w:after="120" w:line="240" w:lineRule="auto"/>
        <w:textAlignment w:val="baseline"/>
        <w:rPr>
          <w:rFonts w:ascii="Times New Roman" w:eastAsia="Times New Roman" w:hAnsi="Times New Roman"/>
          <w:sz w:val="24"/>
          <w:szCs w:val="20"/>
        </w:rPr>
      </w:pPr>
    </w:p>
    <w:p w:rsidR="009D186C" w:rsidRPr="009D186C" w:rsidRDefault="009D186C" w:rsidP="009D186C">
      <w:pPr>
        <w:rPr>
          <w:rFonts w:ascii="Times New Roman" w:eastAsia="Times New Roman" w:hAnsi="Times New Roman"/>
          <w:sz w:val="24"/>
          <w:szCs w:val="20"/>
        </w:rPr>
      </w:pPr>
    </w:p>
    <w:p w:rsidR="009D186C" w:rsidRDefault="0047440D" w:rsidP="00633B84">
      <w:pPr>
        <w:spacing w:after="0" w:line="240" w:lineRule="auto"/>
        <w:rPr>
          <w:b/>
          <w:sz w:val="36"/>
          <w:szCs w:val="36"/>
          <w:u w:val="single"/>
        </w:rPr>
      </w:pPr>
      <w:r w:rsidRPr="0047440D">
        <w:rPr>
          <w:b/>
          <w:sz w:val="36"/>
          <w:szCs w:val="36"/>
          <w:u w:val="single"/>
        </w:rPr>
        <w:lastRenderedPageBreak/>
        <w:t>Forecasted Data Comparison per Center within each Cluster</w:t>
      </w:r>
    </w:p>
    <w:p w:rsidR="0047440D" w:rsidRDefault="0047440D" w:rsidP="00633B84">
      <w:pPr>
        <w:spacing w:after="0" w:line="240" w:lineRule="auto"/>
        <w:rPr>
          <w:b/>
          <w:sz w:val="36"/>
          <w:szCs w:val="36"/>
          <w:u w:val="single"/>
        </w:rPr>
      </w:pPr>
    </w:p>
    <w:p w:rsidR="0047440D" w:rsidRDefault="0047440D" w:rsidP="00633B84">
      <w:pPr>
        <w:spacing w:after="0" w:line="240" w:lineRule="auto"/>
        <w:rPr>
          <w:b/>
          <w:sz w:val="36"/>
          <w:szCs w:val="36"/>
        </w:rPr>
      </w:pPr>
      <w:r>
        <w:rPr>
          <w:b/>
          <w:sz w:val="36"/>
          <w:szCs w:val="36"/>
        </w:rPr>
        <w:t>CLUSTER 1:</w:t>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5921115" cy="272821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5741233" cy="302801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9E7552" w:rsidRDefault="009E7552"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b/>
          <w:sz w:val="36"/>
          <w:szCs w:val="36"/>
        </w:rPr>
        <w:t>CLUSTER 2:</w:t>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6205928" cy="3072984"/>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0315" w:rsidRDefault="002D0315"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6205928" cy="2848131"/>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E32384" w:rsidP="00633B84">
      <w:pPr>
        <w:spacing w:after="0" w:line="240" w:lineRule="auto"/>
        <w:rPr>
          <w:b/>
          <w:sz w:val="36"/>
          <w:szCs w:val="36"/>
        </w:rPr>
      </w:pPr>
      <w:r>
        <w:rPr>
          <w:noProof/>
        </w:rPr>
        <w:drawing>
          <wp:inline distT="0" distB="0" distL="0" distR="0">
            <wp:extent cx="6475751" cy="3057994"/>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030A" w:rsidRDefault="0053030A"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E32384" w:rsidRDefault="00E32384" w:rsidP="00633B84">
      <w:pPr>
        <w:spacing w:after="0" w:line="240" w:lineRule="auto"/>
        <w:rPr>
          <w:b/>
          <w:sz w:val="36"/>
          <w:szCs w:val="36"/>
        </w:rPr>
      </w:pPr>
    </w:p>
    <w:p w:rsidR="0047440D" w:rsidRDefault="0047440D" w:rsidP="00633B84">
      <w:pPr>
        <w:spacing w:after="0" w:line="240" w:lineRule="auto"/>
        <w:rPr>
          <w:b/>
          <w:sz w:val="36"/>
          <w:szCs w:val="36"/>
        </w:rPr>
      </w:pPr>
      <w:r>
        <w:rPr>
          <w:b/>
          <w:sz w:val="36"/>
          <w:szCs w:val="36"/>
        </w:rPr>
        <w:t>CLUSTER 3:</w:t>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6610662" cy="3102964"/>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6370820" cy="3387777"/>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p>
    <w:p w:rsidR="0047440D" w:rsidRDefault="0047440D" w:rsidP="00633B84">
      <w:pPr>
        <w:spacing w:after="0" w:line="240" w:lineRule="auto"/>
        <w:rPr>
          <w:b/>
          <w:sz w:val="36"/>
          <w:szCs w:val="36"/>
        </w:rPr>
      </w:pPr>
      <w:r>
        <w:rPr>
          <w:noProof/>
        </w:rPr>
        <w:drawing>
          <wp:inline distT="0" distB="0" distL="0" distR="0">
            <wp:extent cx="6325849" cy="326785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9E7552" w:rsidRDefault="009E7552" w:rsidP="00633B84">
      <w:pPr>
        <w:spacing w:after="0" w:line="240" w:lineRule="auto"/>
        <w:rPr>
          <w:b/>
          <w:sz w:val="36"/>
          <w:szCs w:val="36"/>
        </w:rPr>
      </w:pPr>
    </w:p>
    <w:p w:rsidR="009E7552" w:rsidRDefault="009E7552" w:rsidP="00633B84">
      <w:pPr>
        <w:spacing w:after="0" w:line="240" w:lineRule="auto"/>
        <w:rPr>
          <w:b/>
          <w:sz w:val="36"/>
          <w:szCs w:val="36"/>
        </w:rPr>
      </w:pPr>
    </w:p>
    <w:p w:rsidR="002D0315" w:rsidRDefault="002D0315" w:rsidP="00633B84">
      <w:pPr>
        <w:spacing w:after="0" w:line="240" w:lineRule="auto"/>
        <w:rPr>
          <w:b/>
          <w:sz w:val="36"/>
          <w:szCs w:val="36"/>
        </w:rPr>
      </w:pPr>
      <w:r>
        <w:rPr>
          <w:b/>
          <w:sz w:val="36"/>
          <w:szCs w:val="36"/>
        </w:rPr>
        <w:t>CLUSTER 4:</w:t>
      </w: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r>
        <w:rPr>
          <w:noProof/>
        </w:rPr>
        <w:drawing>
          <wp:inline distT="0" distB="0" distL="0" distR="0">
            <wp:extent cx="6355830" cy="2893102"/>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r>
        <w:rPr>
          <w:noProof/>
        </w:rPr>
        <w:drawing>
          <wp:inline distT="0" distB="0" distL="0" distR="0">
            <wp:extent cx="6355830" cy="3072983"/>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Default="002D0315" w:rsidP="00633B84">
      <w:pPr>
        <w:spacing w:after="0" w:line="240" w:lineRule="auto"/>
        <w:rPr>
          <w:b/>
          <w:sz w:val="36"/>
          <w:szCs w:val="36"/>
        </w:rPr>
      </w:pPr>
    </w:p>
    <w:p w:rsidR="002D0315" w:rsidRPr="0047440D" w:rsidRDefault="002D0315" w:rsidP="00633B84">
      <w:pPr>
        <w:spacing w:after="0" w:line="240" w:lineRule="auto"/>
        <w:rPr>
          <w:b/>
          <w:sz w:val="36"/>
          <w:szCs w:val="36"/>
        </w:rPr>
      </w:pPr>
      <w:r>
        <w:rPr>
          <w:noProof/>
        </w:rPr>
        <w:drawing>
          <wp:inline distT="0" distB="0" distL="0" distR="0">
            <wp:extent cx="6190938" cy="3132944"/>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2D0315" w:rsidRPr="0047440D" w:rsidSect="009D186C">
      <w:footerReference w:type="even" r:id="rId25"/>
      <w:footerReference w:type="default" r:id="rId26"/>
      <w:pgSz w:w="12240" w:h="15840" w:code="1"/>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795" w:rsidRDefault="00233795" w:rsidP="00AC037F">
      <w:r>
        <w:separator/>
      </w:r>
    </w:p>
  </w:endnote>
  <w:endnote w:type="continuationSeparator" w:id="0">
    <w:p w:rsidR="00233795" w:rsidRDefault="00233795" w:rsidP="00AC0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92F" w:rsidRDefault="009F2331" w:rsidP="00C4566D">
    <w:pPr>
      <w:pStyle w:val="Footer"/>
      <w:pBdr>
        <w:top w:val="single" w:sz="4" w:space="1" w:color="D9D9D9"/>
      </w:pBdr>
      <w:jc w:val="right"/>
    </w:pPr>
    <w:r>
      <w:rPr>
        <w:noProof/>
      </w:rPr>
      <w:drawing>
        <wp:anchor distT="0" distB="0" distL="114300" distR="114300" simplePos="0" relativeHeight="251657728" behindDoc="1" locked="0" layoutInCell="1" allowOverlap="1">
          <wp:simplePos x="0" y="0"/>
          <wp:positionH relativeFrom="column">
            <wp:posOffset>-25400</wp:posOffset>
          </wp:positionH>
          <wp:positionV relativeFrom="paragraph">
            <wp:posOffset>-5715</wp:posOffset>
          </wp:positionV>
          <wp:extent cx="1924685" cy="488950"/>
          <wp:effectExtent l="0" t="0" r="0" b="6350"/>
          <wp:wrapTight wrapText="bothSides">
            <wp:wrapPolygon edited="0">
              <wp:start x="0" y="0"/>
              <wp:lineTo x="0" y="21039"/>
              <wp:lineTo x="21379" y="21039"/>
              <wp:lineTo x="213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14" t="17780" b="17780"/>
                  <a:stretch>
                    <a:fillRect/>
                  </a:stretch>
                </pic:blipFill>
                <pic:spPr bwMode="auto">
                  <a:xfrm>
                    <a:off x="0" y="0"/>
                    <a:ext cx="1924685" cy="488950"/>
                  </a:xfrm>
                  <a:prstGeom prst="rect">
                    <a:avLst/>
                  </a:prstGeom>
                  <a:noFill/>
                </pic:spPr>
              </pic:pic>
            </a:graphicData>
          </a:graphic>
        </wp:anchor>
      </w:drawing>
    </w:r>
    <w:r w:rsidR="00CD4710">
      <w:fldChar w:fldCharType="begin"/>
    </w:r>
    <w:r w:rsidR="00A93E8B">
      <w:instrText xml:space="preserve"> PAGE   \* MERGEFORMAT </w:instrText>
    </w:r>
    <w:r w:rsidR="00CD4710">
      <w:fldChar w:fldCharType="separate"/>
    </w:r>
    <w:r w:rsidR="0095392F">
      <w:rPr>
        <w:noProof/>
      </w:rPr>
      <w:t>40</w:t>
    </w:r>
    <w:r w:rsidR="00CD4710">
      <w:rPr>
        <w:noProof/>
      </w:rPr>
      <w:fldChar w:fldCharType="end"/>
    </w:r>
    <w:r w:rsidR="0095392F">
      <w:t xml:space="preserve"> | </w:t>
    </w:r>
    <w:r w:rsidR="0095392F">
      <w:rPr>
        <w:color w:val="7F7F7F"/>
        <w:spacing w:val="60"/>
      </w:rPr>
      <w:t>Page</w:t>
    </w:r>
  </w:p>
  <w:p w:rsidR="0095392F" w:rsidRDefault="009539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92F" w:rsidRDefault="009F2331" w:rsidP="00AC0AB7">
    <w:pPr>
      <w:pStyle w:val="Footer"/>
      <w:pBdr>
        <w:top w:val="single" w:sz="4" w:space="1" w:color="D9D9D9"/>
      </w:pBdr>
      <w:jc w:val="right"/>
    </w:pPr>
    <w:r>
      <w:rPr>
        <w:noProof/>
      </w:rPr>
      <w:drawing>
        <wp:anchor distT="0" distB="0" distL="114300" distR="114300" simplePos="0" relativeHeight="251656704" behindDoc="1" locked="0" layoutInCell="1" allowOverlap="1">
          <wp:simplePos x="0" y="0"/>
          <wp:positionH relativeFrom="column">
            <wp:posOffset>-5080</wp:posOffset>
          </wp:positionH>
          <wp:positionV relativeFrom="paragraph">
            <wp:posOffset>3810</wp:posOffset>
          </wp:positionV>
          <wp:extent cx="1924685" cy="488950"/>
          <wp:effectExtent l="0" t="0" r="0" b="6350"/>
          <wp:wrapTight wrapText="bothSides">
            <wp:wrapPolygon edited="0">
              <wp:start x="0" y="0"/>
              <wp:lineTo x="0" y="21039"/>
              <wp:lineTo x="21379" y="21039"/>
              <wp:lineTo x="21379"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14" t="17780" b="17780"/>
                  <a:stretch>
                    <a:fillRect/>
                  </a:stretch>
                </pic:blipFill>
                <pic:spPr bwMode="auto">
                  <a:xfrm>
                    <a:off x="0" y="0"/>
                    <a:ext cx="1924685" cy="488950"/>
                  </a:xfrm>
                  <a:prstGeom prst="rect">
                    <a:avLst/>
                  </a:prstGeom>
                  <a:noFill/>
                </pic:spPr>
              </pic:pic>
            </a:graphicData>
          </a:graphic>
        </wp:anchor>
      </w:drawing>
    </w:r>
    <w:r w:rsidR="00CD4710">
      <w:fldChar w:fldCharType="begin"/>
    </w:r>
    <w:r w:rsidR="00A93E8B">
      <w:instrText xml:space="preserve"> PAGE   \* MERGEFORMAT </w:instrText>
    </w:r>
    <w:r w:rsidR="00CD4710">
      <w:fldChar w:fldCharType="separate"/>
    </w:r>
    <w:r w:rsidR="00054707">
      <w:rPr>
        <w:noProof/>
      </w:rPr>
      <w:t>30</w:t>
    </w:r>
    <w:r w:rsidR="00CD4710">
      <w:rPr>
        <w:noProof/>
      </w:rPr>
      <w:fldChar w:fldCharType="end"/>
    </w:r>
    <w:r w:rsidR="0095392F">
      <w:t xml:space="preserve"> | </w:t>
    </w:r>
    <w:r w:rsidR="0095392F">
      <w:rPr>
        <w:color w:val="7F7F7F"/>
        <w:spacing w:val="60"/>
      </w:rPr>
      <w:t>Page</w:t>
    </w:r>
  </w:p>
  <w:p w:rsidR="0095392F" w:rsidRDefault="0095392F" w:rsidP="00AC03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795" w:rsidRDefault="00233795" w:rsidP="00AC037F">
      <w:r>
        <w:separator/>
      </w:r>
    </w:p>
  </w:footnote>
  <w:footnote w:type="continuationSeparator" w:id="0">
    <w:p w:rsidR="00233795" w:rsidRDefault="00233795" w:rsidP="00AC03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47DB"/>
    <w:multiLevelType w:val="hybridMultilevel"/>
    <w:tmpl w:val="B6B25F80"/>
    <w:lvl w:ilvl="0" w:tplc="C68C5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A70285"/>
    <w:multiLevelType w:val="hybridMultilevel"/>
    <w:tmpl w:val="96C6C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EF3D96"/>
    <w:multiLevelType w:val="hybridMultilevel"/>
    <w:tmpl w:val="1E4A73E8"/>
    <w:lvl w:ilvl="0" w:tplc="7CC04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704328"/>
    <w:multiLevelType w:val="multilevel"/>
    <w:tmpl w:val="31CE1F04"/>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3F142FC2"/>
    <w:multiLevelType w:val="hybridMultilevel"/>
    <w:tmpl w:val="84901D6A"/>
    <w:lvl w:ilvl="0" w:tplc="A1943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67530D"/>
    <w:multiLevelType w:val="hybridMultilevel"/>
    <w:tmpl w:val="DD826D5E"/>
    <w:lvl w:ilvl="0" w:tplc="33B05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F71124B"/>
    <w:multiLevelType w:val="hybridMultilevel"/>
    <w:tmpl w:val="2A6E3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5"/>
  </w:num>
  <w:num w:numId="6">
    <w:abstractNumId w:val="0"/>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24BCC"/>
    <w:rsid w:val="00001A7F"/>
    <w:rsid w:val="00002B68"/>
    <w:rsid w:val="00002E83"/>
    <w:rsid w:val="00003080"/>
    <w:rsid w:val="00005354"/>
    <w:rsid w:val="00005EBA"/>
    <w:rsid w:val="00007E33"/>
    <w:rsid w:val="00010D6C"/>
    <w:rsid w:val="000125BB"/>
    <w:rsid w:val="0001391E"/>
    <w:rsid w:val="00013D0D"/>
    <w:rsid w:val="000147D5"/>
    <w:rsid w:val="00016225"/>
    <w:rsid w:val="0001649A"/>
    <w:rsid w:val="00020093"/>
    <w:rsid w:val="00020E60"/>
    <w:rsid w:val="00022B03"/>
    <w:rsid w:val="00024FF2"/>
    <w:rsid w:val="00025223"/>
    <w:rsid w:val="0002590D"/>
    <w:rsid w:val="000262D8"/>
    <w:rsid w:val="000303C4"/>
    <w:rsid w:val="0003065A"/>
    <w:rsid w:val="000317E8"/>
    <w:rsid w:val="00031F6D"/>
    <w:rsid w:val="000339A5"/>
    <w:rsid w:val="000352B4"/>
    <w:rsid w:val="0003625C"/>
    <w:rsid w:val="000366AF"/>
    <w:rsid w:val="00036DBD"/>
    <w:rsid w:val="0003745E"/>
    <w:rsid w:val="00037B02"/>
    <w:rsid w:val="000417FA"/>
    <w:rsid w:val="00041DBB"/>
    <w:rsid w:val="00042DA6"/>
    <w:rsid w:val="000435C9"/>
    <w:rsid w:val="000441E2"/>
    <w:rsid w:val="00044663"/>
    <w:rsid w:val="00044863"/>
    <w:rsid w:val="00044C73"/>
    <w:rsid w:val="00045319"/>
    <w:rsid w:val="00046554"/>
    <w:rsid w:val="00046AFD"/>
    <w:rsid w:val="00051F38"/>
    <w:rsid w:val="00052B8D"/>
    <w:rsid w:val="00053729"/>
    <w:rsid w:val="00054633"/>
    <w:rsid w:val="00054707"/>
    <w:rsid w:val="000547D9"/>
    <w:rsid w:val="00054B26"/>
    <w:rsid w:val="00054CAC"/>
    <w:rsid w:val="00054F49"/>
    <w:rsid w:val="000554FF"/>
    <w:rsid w:val="0005568F"/>
    <w:rsid w:val="00056682"/>
    <w:rsid w:val="00056B27"/>
    <w:rsid w:val="00060270"/>
    <w:rsid w:val="000603F3"/>
    <w:rsid w:val="00060BAE"/>
    <w:rsid w:val="00061F95"/>
    <w:rsid w:val="0006354C"/>
    <w:rsid w:val="00070112"/>
    <w:rsid w:val="0007023C"/>
    <w:rsid w:val="0007136A"/>
    <w:rsid w:val="0007145A"/>
    <w:rsid w:val="000720BD"/>
    <w:rsid w:val="00074BF8"/>
    <w:rsid w:val="00074FF5"/>
    <w:rsid w:val="000758A1"/>
    <w:rsid w:val="00076345"/>
    <w:rsid w:val="00080B86"/>
    <w:rsid w:val="00080CBE"/>
    <w:rsid w:val="00081627"/>
    <w:rsid w:val="0008240B"/>
    <w:rsid w:val="00083209"/>
    <w:rsid w:val="000835CB"/>
    <w:rsid w:val="00085135"/>
    <w:rsid w:val="00085346"/>
    <w:rsid w:val="0008556D"/>
    <w:rsid w:val="00085947"/>
    <w:rsid w:val="000860BD"/>
    <w:rsid w:val="00090621"/>
    <w:rsid w:val="000909C3"/>
    <w:rsid w:val="000920FB"/>
    <w:rsid w:val="00092207"/>
    <w:rsid w:val="00092B45"/>
    <w:rsid w:val="000933EB"/>
    <w:rsid w:val="0009372B"/>
    <w:rsid w:val="00093A84"/>
    <w:rsid w:val="00093F72"/>
    <w:rsid w:val="00093FD2"/>
    <w:rsid w:val="00095322"/>
    <w:rsid w:val="00097488"/>
    <w:rsid w:val="000A3636"/>
    <w:rsid w:val="000A531D"/>
    <w:rsid w:val="000A79C8"/>
    <w:rsid w:val="000A7A07"/>
    <w:rsid w:val="000B0902"/>
    <w:rsid w:val="000B11E4"/>
    <w:rsid w:val="000B1357"/>
    <w:rsid w:val="000B1742"/>
    <w:rsid w:val="000B2BA2"/>
    <w:rsid w:val="000B2E90"/>
    <w:rsid w:val="000B4A28"/>
    <w:rsid w:val="000B60C7"/>
    <w:rsid w:val="000B6D8C"/>
    <w:rsid w:val="000C02A4"/>
    <w:rsid w:val="000C08F1"/>
    <w:rsid w:val="000C0922"/>
    <w:rsid w:val="000C0C9A"/>
    <w:rsid w:val="000C1C6D"/>
    <w:rsid w:val="000C3E26"/>
    <w:rsid w:val="000C48C6"/>
    <w:rsid w:val="000C5AFF"/>
    <w:rsid w:val="000C5DC6"/>
    <w:rsid w:val="000C6955"/>
    <w:rsid w:val="000C7C3C"/>
    <w:rsid w:val="000D0DB2"/>
    <w:rsid w:val="000D10CE"/>
    <w:rsid w:val="000D2E97"/>
    <w:rsid w:val="000D32D1"/>
    <w:rsid w:val="000D3412"/>
    <w:rsid w:val="000D41A3"/>
    <w:rsid w:val="000D50F3"/>
    <w:rsid w:val="000D58A7"/>
    <w:rsid w:val="000D62A4"/>
    <w:rsid w:val="000D7A17"/>
    <w:rsid w:val="000D7B14"/>
    <w:rsid w:val="000E100A"/>
    <w:rsid w:val="000E1DB3"/>
    <w:rsid w:val="000E2575"/>
    <w:rsid w:val="000E3184"/>
    <w:rsid w:val="000E38EB"/>
    <w:rsid w:val="000E3D91"/>
    <w:rsid w:val="000E57FB"/>
    <w:rsid w:val="000E63C1"/>
    <w:rsid w:val="000E71C9"/>
    <w:rsid w:val="000E77DC"/>
    <w:rsid w:val="000F0609"/>
    <w:rsid w:val="000F0B3D"/>
    <w:rsid w:val="000F1FDF"/>
    <w:rsid w:val="000F224D"/>
    <w:rsid w:val="000F22B6"/>
    <w:rsid w:val="000F24A5"/>
    <w:rsid w:val="000F2E8F"/>
    <w:rsid w:val="000F2EE5"/>
    <w:rsid w:val="000F5150"/>
    <w:rsid w:val="000F56D4"/>
    <w:rsid w:val="000F7052"/>
    <w:rsid w:val="001015FA"/>
    <w:rsid w:val="001029C2"/>
    <w:rsid w:val="00103216"/>
    <w:rsid w:val="001039B0"/>
    <w:rsid w:val="00113EC0"/>
    <w:rsid w:val="001144A4"/>
    <w:rsid w:val="001144DE"/>
    <w:rsid w:val="00115F81"/>
    <w:rsid w:val="00116809"/>
    <w:rsid w:val="0012045A"/>
    <w:rsid w:val="001220E4"/>
    <w:rsid w:val="00122824"/>
    <w:rsid w:val="00122AF4"/>
    <w:rsid w:val="00122FB0"/>
    <w:rsid w:val="001309B8"/>
    <w:rsid w:val="00131689"/>
    <w:rsid w:val="0013288D"/>
    <w:rsid w:val="00133019"/>
    <w:rsid w:val="00133094"/>
    <w:rsid w:val="00133628"/>
    <w:rsid w:val="00133907"/>
    <w:rsid w:val="00133BAA"/>
    <w:rsid w:val="00134AF3"/>
    <w:rsid w:val="001352CE"/>
    <w:rsid w:val="0013537E"/>
    <w:rsid w:val="001362D9"/>
    <w:rsid w:val="00137005"/>
    <w:rsid w:val="00137F57"/>
    <w:rsid w:val="001404CC"/>
    <w:rsid w:val="00141E45"/>
    <w:rsid w:val="00142A03"/>
    <w:rsid w:val="00143AC8"/>
    <w:rsid w:val="0015077D"/>
    <w:rsid w:val="00150C74"/>
    <w:rsid w:val="00152799"/>
    <w:rsid w:val="00152BE6"/>
    <w:rsid w:val="00153920"/>
    <w:rsid w:val="00154228"/>
    <w:rsid w:val="001543DF"/>
    <w:rsid w:val="0015474F"/>
    <w:rsid w:val="00156A1D"/>
    <w:rsid w:val="001617AF"/>
    <w:rsid w:val="00161F08"/>
    <w:rsid w:val="00162157"/>
    <w:rsid w:val="00162CD3"/>
    <w:rsid w:val="0016341D"/>
    <w:rsid w:val="00163750"/>
    <w:rsid w:val="001639D0"/>
    <w:rsid w:val="00165E84"/>
    <w:rsid w:val="0017136D"/>
    <w:rsid w:val="001728C2"/>
    <w:rsid w:val="00172D20"/>
    <w:rsid w:val="00172E47"/>
    <w:rsid w:val="00173AB3"/>
    <w:rsid w:val="001743A7"/>
    <w:rsid w:val="00174512"/>
    <w:rsid w:val="00174BEA"/>
    <w:rsid w:val="0017511B"/>
    <w:rsid w:val="0017638A"/>
    <w:rsid w:val="00176508"/>
    <w:rsid w:val="00177D01"/>
    <w:rsid w:val="0018036F"/>
    <w:rsid w:val="00180954"/>
    <w:rsid w:val="00180CB1"/>
    <w:rsid w:val="00181130"/>
    <w:rsid w:val="00181539"/>
    <w:rsid w:val="001815BF"/>
    <w:rsid w:val="00182916"/>
    <w:rsid w:val="001845B0"/>
    <w:rsid w:val="001849D7"/>
    <w:rsid w:val="001908C0"/>
    <w:rsid w:val="00194D43"/>
    <w:rsid w:val="0019757D"/>
    <w:rsid w:val="00197724"/>
    <w:rsid w:val="001A1BA8"/>
    <w:rsid w:val="001A1CF3"/>
    <w:rsid w:val="001A3493"/>
    <w:rsid w:val="001A35B8"/>
    <w:rsid w:val="001A47F9"/>
    <w:rsid w:val="001A484F"/>
    <w:rsid w:val="001A6238"/>
    <w:rsid w:val="001A738C"/>
    <w:rsid w:val="001B0938"/>
    <w:rsid w:val="001B0E84"/>
    <w:rsid w:val="001B0FD0"/>
    <w:rsid w:val="001B4BD2"/>
    <w:rsid w:val="001B5B89"/>
    <w:rsid w:val="001B67C1"/>
    <w:rsid w:val="001B6967"/>
    <w:rsid w:val="001B6D40"/>
    <w:rsid w:val="001C1202"/>
    <w:rsid w:val="001C1313"/>
    <w:rsid w:val="001C19F0"/>
    <w:rsid w:val="001C1DC2"/>
    <w:rsid w:val="001C3F9D"/>
    <w:rsid w:val="001C4043"/>
    <w:rsid w:val="001C40DD"/>
    <w:rsid w:val="001C49F4"/>
    <w:rsid w:val="001C6363"/>
    <w:rsid w:val="001D03F6"/>
    <w:rsid w:val="001D2FB4"/>
    <w:rsid w:val="001D3171"/>
    <w:rsid w:val="001D4197"/>
    <w:rsid w:val="001D6CA2"/>
    <w:rsid w:val="001D7E5B"/>
    <w:rsid w:val="001E00DB"/>
    <w:rsid w:val="001E0991"/>
    <w:rsid w:val="001E274C"/>
    <w:rsid w:val="001E2BF7"/>
    <w:rsid w:val="001E597B"/>
    <w:rsid w:val="001E72E2"/>
    <w:rsid w:val="001F048B"/>
    <w:rsid w:val="001F0A7C"/>
    <w:rsid w:val="001F0D3C"/>
    <w:rsid w:val="001F1CB0"/>
    <w:rsid w:val="001F2416"/>
    <w:rsid w:val="001F34A0"/>
    <w:rsid w:val="001F35AF"/>
    <w:rsid w:val="001F3DDF"/>
    <w:rsid w:val="001F3F7B"/>
    <w:rsid w:val="001F425F"/>
    <w:rsid w:val="001F4DB4"/>
    <w:rsid w:val="001F670F"/>
    <w:rsid w:val="001F67EF"/>
    <w:rsid w:val="002008F6"/>
    <w:rsid w:val="00200A2B"/>
    <w:rsid w:val="002043BA"/>
    <w:rsid w:val="00206860"/>
    <w:rsid w:val="00210C07"/>
    <w:rsid w:val="00211816"/>
    <w:rsid w:val="00211A3A"/>
    <w:rsid w:val="00211C64"/>
    <w:rsid w:val="00213A56"/>
    <w:rsid w:val="00215FE7"/>
    <w:rsid w:val="00215FFF"/>
    <w:rsid w:val="00216854"/>
    <w:rsid w:val="00216B27"/>
    <w:rsid w:val="002211B1"/>
    <w:rsid w:val="00224BCC"/>
    <w:rsid w:val="00224EDD"/>
    <w:rsid w:val="00225807"/>
    <w:rsid w:val="0022620E"/>
    <w:rsid w:val="002269E7"/>
    <w:rsid w:val="00227737"/>
    <w:rsid w:val="0023133E"/>
    <w:rsid w:val="002313D1"/>
    <w:rsid w:val="00233795"/>
    <w:rsid w:val="00237826"/>
    <w:rsid w:val="00237C3C"/>
    <w:rsid w:val="00240A93"/>
    <w:rsid w:val="0024175E"/>
    <w:rsid w:val="00242B73"/>
    <w:rsid w:val="0024349B"/>
    <w:rsid w:val="00243720"/>
    <w:rsid w:val="00243EE5"/>
    <w:rsid w:val="00245093"/>
    <w:rsid w:val="00246FF4"/>
    <w:rsid w:val="002473F9"/>
    <w:rsid w:val="00247D7A"/>
    <w:rsid w:val="002504D7"/>
    <w:rsid w:val="00250546"/>
    <w:rsid w:val="00252824"/>
    <w:rsid w:val="00253B21"/>
    <w:rsid w:val="00253D63"/>
    <w:rsid w:val="002545EE"/>
    <w:rsid w:val="00254699"/>
    <w:rsid w:val="00255903"/>
    <w:rsid w:val="00256BCA"/>
    <w:rsid w:val="00256C7B"/>
    <w:rsid w:val="00257409"/>
    <w:rsid w:val="00257A59"/>
    <w:rsid w:val="00260250"/>
    <w:rsid w:val="00261BE2"/>
    <w:rsid w:val="00263CFE"/>
    <w:rsid w:val="00265851"/>
    <w:rsid w:val="00265F50"/>
    <w:rsid w:val="00267193"/>
    <w:rsid w:val="00267B3F"/>
    <w:rsid w:val="00273156"/>
    <w:rsid w:val="002732E4"/>
    <w:rsid w:val="002757AE"/>
    <w:rsid w:val="00276702"/>
    <w:rsid w:val="002772A6"/>
    <w:rsid w:val="0028045F"/>
    <w:rsid w:val="00280D97"/>
    <w:rsid w:val="002831FA"/>
    <w:rsid w:val="002837B8"/>
    <w:rsid w:val="00284474"/>
    <w:rsid w:val="00285437"/>
    <w:rsid w:val="0028641E"/>
    <w:rsid w:val="00290518"/>
    <w:rsid w:val="002918E8"/>
    <w:rsid w:val="00291C5E"/>
    <w:rsid w:val="002920D9"/>
    <w:rsid w:val="002929C5"/>
    <w:rsid w:val="00294A74"/>
    <w:rsid w:val="0029637A"/>
    <w:rsid w:val="0029746A"/>
    <w:rsid w:val="00297D57"/>
    <w:rsid w:val="002A077B"/>
    <w:rsid w:val="002A3A98"/>
    <w:rsid w:val="002A401D"/>
    <w:rsid w:val="002A4CC4"/>
    <w:rsid w:val="002A5D07"/>
    <w:rsid w:val="002B2113"/>
    <w:rsid w:val="002B344B"/>
    <w:rsid w:val="002B349D"/>
    <w:rsid w:val="002B60BB"/>
    <w:rsid w:val="002C0423"/>
    <w:rsid w:val="002C1954"/>
    <w:rsid w:val="002C20D6"/>
    <w:rsid w:val="002C2D26"/>
    <w:rsid w:val="002C30FF"/>
    <w:rsid w:val="002C44EB"/>
    <w:rsid w:val="002C4B2F"/>
    <w:rsid w:val="002C6408"/>
    <w:rsid w:val="002C7B9E"/>
    <w:rsid w:val="002D0315"/>
    <w:rsid w:val="002D118F"/>
    <w:rsid w:val="002D1744"/>
    <w:rsid w:val="002D41B8"/>
    <w:rsid w:val="002D50C1"/>
    <w:rsid w:val="002D77AF"/>
    <w:rsid w:val="002E0D25"/>
    <w:rsid w:val="002E125C"/>
    <w:rsid w:val="002E3BAD"/>
    <w:rsid w:val="002E3FA1"/>
    <w:rsid w:val="002E5345"/>
    <w:rsid w:val="002E5DFF"/>
    <w:rsid w:val="002F093D"/>
    <w:rsid w:val="002F1900"/>
    <w:rsid w:val="002F46CB"/>
    <w:rsid w:val="00300AD0"/>
    <w:rsid w:val="00303557"/>
    <w:rsid w:val="00303712"/>
    <w:rsid w:val="00306C62"/>
    <w:rsid w:val="00307A0F"/>
    <w:rsid w:val="003106E4"/>
    <w:rsid w:val="0031152E"/>
    <w:rsid w:val="003132FA"/>
    <w:rsid w:val="00317780"/>
    <w:rsid w:val="003179B3"/>
    <w:rsid w:val="003211DF"/>
    <w:rsid w:val="003215B2"/>
    <w:rsid w:val="003215FA"/>
    <w:rsid w:val="0032276C"/>
    <w:rsid w:val="003241E7"/>
    <w:rsid w:val="00324C8E"/>
    <w:rsid w:val="00325401"/>
    <w:rsid w:val="003257EA"/>
    <w:rsid w:val="00326C8F"/>
    <w:rsid w:val="0033051F"/>
    <w:rsid w:val="003310D6"/>
    <w:rsid w:val="0033129D"/>
    <w:rsid w:val="003321C8"/>
    <w:rsid w:val="00332299"/>
    <w:rsid w:val="003323C9"/>
    <w:rsid w:val="003325CD"/>
    <w:rsid w:val="00333F2B"/>
    <w:rsid w:val="00335E16"/>
    <w:rsid w:val="0034036B"/>
    <w:rsid w:val="00340F5D"/>
    <w:rsid w:val="00341E70"/>
    <w:rsid w:val="00343864"/>
    <w:rsid w:val="003438B5"/>
    <w:rsid w:val="00343F37"/>
    <w:rsid w:val="003444AF"/>
    <w:rsid w:val="0034663C"/>
    <w:rsid w:val="003504FE"/>
    <w:rsid w:val="00351195"/>
    <w:rsid w:val="00351D63"/>
    <w:rsid w:val="00351F91"/>
    <w:rsid w:val="00352AF1"/>
    <w:rsid w:val="00355B47"/>
    <w:rsid w:val="0035760F"/>
    <w:rsid w:val="003578F3"/>
    <w:rsid w:val="00360EA9"/>
    <w:rsid w:val="00361877"/>
    <w:rsid w:val="0036225E"/>
    <w:rsid w:val="00362C4A"/>
    <w:rsid w:val="00362F85"/>
    <w:rsid w:val="00363C18"/>
    <w:rsid w:val="00364ED8"/>
    <w:rsid w:val="003661D0"/>
    <w:rsid w:val="00366389"/>
    <w:rsid w:val="00366BC4"/>
    <w:rsid w:val="00366E6A"/>
    <w:rsid w:val="00370A59"/>
    <w:rsid w:val="003717C0"/>
    <w:rsid w:val="003725D0"/>
    <w:rsid w:val="00373A7E"/>
    <w:rsid w:val="00373A8C"/>
    <w:rsid w:val="00374109"/>
    <w:rsid w:val="00374E10"/>
    <w:rsid w:val="00376EC1"/>
    <w:rsid w:val="0038209F"/>
    <w:rsid w:val="0038216B"/>
    <w:rsid w:val="00382438"/>
    <w:rsid w:val="00383EFD"/>
    <w:rsid w:val="00385790"/>
    <w:rsid w:val="00386361"/>
    <w:rsid w:val="003864BD"/>
    <w:rsid w:val="00386F8A"/>
    <w:rsid w:val="00390223"/>
    <w:rsid w:val="003902CB"/>
    <w:rsid w:val="00393304"/>
    <w:rsid w:val="003955AC"/>
    <w:rsid w:val="00396018"/>
    <w:rsid w:val="00396AB7"/>
    <w:rsid w:val="003975EE"/>
    <w:rsid w:val="00397BBD"/>
    <w:rsid w:val="003A0FD6"/>
    <w:rsid w:val="003A1650"/>
    <w:rsid w:val="003A1765"/>
    <w:rsid w:val="003A3946"/>
    <w:rsid w:val="003A3D69"/>
    <w:rsid w:val="003A7182"/>
    <w:rsid w:val="003A72AA"/>
    <w:rsid w:val="003A7EFC"/>
    <w:rsid w:val="003B016B"/>
    <w:rsid w:val="003B0246"/>
    <w:rsid w:val="003B091D"/>
    <w:rsid w:val="003B097A"/>
    <w:rsid w:val="003B0B48"/>
    <w:rsid w:val="003B112C"/>
    <w:rsid w:val="003B1593"/>
    <w:rsid w:val="003B1691"/>
    <w:rsid w:val="003B32D4"/>
    <w:rsid w:val="003B3B78"/>
    <w:rsid w:val="003B4391"/>
    <w:rsid w:val="003B4491"/>
    <w:rsid w:val="003C124A"/>
    <w:rsid w:val="003C285A"/>
    <w:rsid w:val="003C3AAA"/>
    <w:rsid w:val="003C4C4D"/>
    <w:rsid w:val="003C76D1"/>
    <w:rsid w:val="003C7E5E"/>
    <w:rsid w:val="003D22C1"/>
    <w:rsid w:val="003D3616"/>
    <w:rsid w:val="003D4008"/>
    <w:rsid w:val="003D5B00"/>
    <w:rsid w:val="003D6A8F"/>
    <w:rsid w:val="003D6FE9"/>
    <w:rsid w:val="003D7CAE"/>
    <w:rsid w:val="003E161B"/>
    <w:rsid w:val="003E221C"/>
    <w:rsid w:val="003E31EC"/>
    <w:rsid w:val="003E6B5C"/>
    <w:rsid w:val="003F1E75"/>
    <w:rsid w:val="003F65CF"/>
    <w:rsid w:val="00400064"/>
    <w:rsid w:val="0040112E"/>
    <w:rsid w:val="00403F35"/>
    <w:rsid w:val="00412664"/>
    <w:rsid w:val="00412FC1"/>
    <w:rsid w:val="0041400E"/>
    <w:rsid w:val="00414256"/>
    <w:rsid w:val="00414669"/>
    <w:rsid w:val="004149DC"/>
    <w:rsid w:val="00417029"/>
    <w:rsid w:val="00420C1E"/>
    <w:rsid w:val="00424794"/>
    <w:rsid w:val="00425583"/>
    <w:rsid w:val="004305B2"/>
    <w:rsid w:val="0043076D"/>
    <w:rsid w:val="004307B0"/>
    <w:rsid w:val="00430D46"/>
    <w:rsid w:val="0043228B"/>
    <w:rsid w:val="00432E1D"/>
    <w:rsid w:val="00435E7F"/>
    <w:rsid w:val="00436028"/>
    <w:rsid w:val="0043677E"/>
    <w:rsid w:val="00440386"/>
    <w:rsid w:val="0044042D"/>
    <w:rsid w:val="00443139"/>
    <w:rsid w:val="0044365F"/>
    <w:rsid w:val="004441AD"/>
    <w:rsid w:val="00444349"/>
    <w:rsid w:val="00446C19"/>
    <w:rsid w:val="00447AA1"/>
    <w:rsid w:val="00450390"/>
    <w:rsid w:val="00450E05"/>
    <w:rsid w:val="004516E2"/>
    <w:rsid w:val="004532EF"/>
    <w:rsid w:val="0045403F"/>
    <w:rsid w:val="00455835"/>
    <w:rsid w:val="0045632D"/>
    <w:rsid w:val="00456983"/>
    <w:rsid w:val="00463381"/>
    <w:rsid w:val="004664E6"/>
    <w:rsid w:val="00466A28"/>
    <w:rsid w:val="00466DD9"/>
    <w:rsid w:val="00467152"/>
    <w:rsid w:val="004673B4"/>
    <w:rsid w:val="00472F1D"/>
    <w:rsid w:val="00474112"/>
    <w:rsid w:val="0047440D"/>
    <w:rsid w:val="00477A5A"/>
    <w:rsid w:val="00480789"/>
    <w:rsid w:val="00481328"/>
    <w:rsid w:val="00483481"/>
    <w:rsid w:val="00483827"/>
    <w:rsid w:val="00483EC4"/>
    <w:rsid w:val="00484225"/>
    <w:rsid w:val="004843BE"/>
    <w:rsid w:val="00484D5F"/>
    <w:rsid w:val="00486864"/>
    <w:rsid w:val="00486C56"/>
    <w:rsid w:val="00490787"/>
    <w:rsid w:val="00490BA5"/>
    <w:rsid w:val="0049176D"/>
    <w:rsid w:val="00492C17"/>
    <w:rsid w:val="00493450"/>
    <w:rsid w:val="00493D23"/>
    <w:rsid w:val="004946F8"/>
    <w:rsid w:val="00495062"/>
    <w:rsid w:val="004952A5"/>
    <w:rsid w:val="004A0789"/>
    <w:rsid w:val="004A1AF6"/>
    <w:rsid w:val="004A4484"/>
    <w:rsid w:val="004A54B4"/>
    <w:rsid w:val="004A5928"/>
    <w:rsid w:val="004A71C0"/>
    <w:rsid w:val="004B2A1A"/>
    <w:rsid w:val="004B47BC"/>
    <w:rsid w:val="004B513E"/>
    <w:rsid w:val="004B609F"/>
    <w:rsid w:val="004B72FC"/>
    <w:rsid w:val="004C0945"/>
    <w:rsid w:val="004C1716"/>
    <w:rsid w:val="004C17B6"/>
    <w:rsid w:val="004C2F40"/>
    <w:rsid w:val="004C3678"/>
    <w:rsid w:val="004C4335"/>
    <w:rsid w:val="004C4AEE"/>
    <w:rsid w:val="004C5F50"/>
    <w:rsid w:val="004C6C0B"/>
    <w:rsid w:val="004C6D8B"/>
    <w:rsid w:val="004C7B10"/>
    <w:rsid w:val="004D2D36"/>
    <w:rsid w:val="004D40F3"/>
    <w:rsid w:val="004D6DA8"/>
    <w:rsid w:val="004D6F6B"/>
    <w:rsid w:val="004D723E"/>
    <w:rsid w:val="004E0C1F"/>
    <w:rsid w:val="004E302E"/>
    <w:rsid w:val="004E44EA"/>
    <w:rsid w:val="004E5B05"/>
    <w:rsid w:val="004E5B57"/>
    <w:rsid w:val="004E6F2B"/>
    <w:rsid w:val="004E7174"/>
    <w:rsid w:val="004F0A00"/>
    <w:rsid w:val="004F33AE"/>
    <w:rsid w:val="004F363C"/>
    <w:rsid w:val="004F51C4"/>
    <w:rsid w:val="004F51C8"/>
    <w:rsid w:val="004F5C38"/>
    <w:rsid w:val="004F5E17"/>
    <w:rsid w:val="004F6448"/>
    <w:rsid w:val="004F77F9"/>
    <w:rsid w:val="005010F8"/>
    <w:rsid w:val="00501449"/>
    <w:rsid w:val="005024C6"/>
    <w:rsid w:val="005025EA"/>
    <w:rsid w:val="0050509A"/>
    <w:rsid w:val="005063A5"/>
    <w:rsid w:val="00506AC7"/>
    <w:rsid w:val="005102A6"/>
    <w:rsid w:val="0051031F"/>
    <w:rsid w:val="0051076B"/>
    <w:rsid w:val="005112E3"/>
    <w:rsid w:val="00512DBA"/>
    <w:rsid w:val="00512E35"/>
    <w:rsid w:val="00513490"/>
    <w:rsid w:val="0051372F"/>
    <w:rsid w:val="00514107"/>
    <w:rsid w:val="0051446A"/>
    <w:rsid w:val="005153EC"/>
    <w:rsid w:val="00515F7B"/>
    <w:rsid w:val="00517C9A"/>
    <w:rsid w:val="00520130"/>
    <w:rsid w:val="00520776"/>
    <w:rsid w:val="00520E0F"/>
    <w:rsid w:val="00521615"/>
    <w:rsid w:val="00521810"/>
    <w:rsid w:val="00523052"/>
    <w:rsid w:val="00523653"/>
    <w:rsid w:val="00524DA4"/>
    <w:rsid w:val="00524E07"/>
    <w:rsid w:val="00527824"/>
    <w:rsid w:val="0053030A"/>
    <w:rsid w:val="0053175D"/>
    <w:rsid w:val="00531D51"/>
    <w:rsid w:val="00531E0A"/>
    <w:rsid w:val="00532E2C"/>
    <w:rsid w:val="005344C0"/>
    <w:rsid w:val="0053604D"/>
    <w:rsid w:val="00537398"/>
    <w:rsid w:val="005402A6"/>
    <w:rsid w:val="005405A1"/>
    <w:rsid w:val="00541B9B"/>
    <w:rsid w:val="00543CAD"/>
    <w:rsid w:val="00544440"/>
    <w:rsid w:val="005446E5"/>
    <w:rsid w:val="005453CC"/>
    <w:rsid w:val="00545609"/>
    <w:rsid w:val="00545CAC"/>
    <w:rsid w:val="00546107"/>
    <w:rsid w:val="005467E0"/>
    <w:rsid w:val="005470BA"/>
    <w:rsid w:val="005507AB"/>
    <w:rsid w:val="00550CF7"/>
    <w:rsid w:val="0055156C"/>
    <w:rsid w:val="00553173"/>
    <w:rsid w:val="0055511E"/>
    <w:rsid w:val="00555347"/>
    <w:rsid w:val="00555E1D"/>
    <w:rsid w:val="00557259"/>
    <w:rsid w:val="00557293"/>
    <w:rsid w:val="005573E5"/>
    <w:rsid w:val="00560F5A"/>
    <w:rsid w:val="0056582F"/>
    <w:rsid w:val="005660E3"/>
    <w:rsid w:val="00566EF0"/>
    <w:rsid w:val="00571149"/>
    <w:rsid w:val="00571790"/>
    <w:rsid w:val="005723BA"/>
    <w:rsid w:val="005733EC"/>
    <w:rsid w:val="00573B0E"/>
    <w:rsid w:val="00574ACA"/>
    <w:rsid w:val="00576D41"/>
    <w:rsid w:val="005772AF"/>
    <w:rsid w:val="00583089"/>
    <w:rsid w:val="00583994"/>
    <w:rsid w:val="00584798"/>
    <w:rsid w:val="00584926"/>
    <w:rsid w:val="00584D43"/>
    <w:rsid w:val="00585D89"/>
    <w:rsid w:val="005861B3"/>
    <w:rsid w:val="005864E0"/>
    <w:rsid w:val="00586592"/>
    <w:rsid w:val="005866D7"/>
    <w:rsid w:val="00587E1D"/>
    <w:rsid w:val="005905E9"/>
    <w:rsid w:val="005913C6"/>
    <w:rsid w:val="00591570"/>
    <w:rsid w:val="00594DB5"/>
    <w:rsid w:val="00595E0D"/>
    <w:rsid w:val="005964A9"/>
    <w:rsid w:val="005A0049"/>
    <w:rsid w:val="005A004B"/>
    <w:rsid w:val="005A07F3"/>
    <w:rsid w:val="005A14A7"/>
    <w:rsid w:val="005A2D3E"/>
    <w:rsid w:val="005A5C8A"/>
    <w:rsid w:val="005A5FD9"/>
    <w:rsid w:val="005A73FA"/>
    <w:rsid w:val="005A7575"/>
    <w:rsid w:val="005B1843"/>
    <w:rsid w:val="005B2BB2"/>
    <w:rsid w:val="005B2D0F"/>
    <w:rsid w:val="005B3210"/>
    <w:rsid w:val="005B3843"/>
    <w:rsid w:val="005B3E6C"/>
    <w:rsid w:val="005B44FC"/>
    <w:rsid w:val="005B4C87"/>
    <w:rsid w:val="005B62F1"/>
    <w:rsid w:val="005C18AF"/>
    <w:rsid w:val="005C21C8"/>
    <w:rsid w:val="005C234E"/>
    <w:rsid w:val="005C64DF"/>
    <w:rsid w:val="005D0276"/>
    <w:rsid w:val="005D31B1"/>
    <w:rsid w:val="005D50BB"/>
    <w:rsid w:val="005D5769"/>
    <w:rsid w:val="005D7A7A"/>
    <w:rsid w:val="005D7C1F"/>
    <w:rsid w:val="005E067B"/>
    <w:rsid w:val="005E2851"/>
    <w:rsid w:val="005E3DBA"/>
    <w:rsid w:val="005E3E77"/>
    <w:rsid w:val="005E546D"/>
    <w:rsid w:val="005E6A0B"/>
    <w:rsid w:val="005E6C82"/>
    <w:rsid w:val="005E7117"/>
    <w:rsid w:val="005F26B5"/>
    <w:rsid w:val="005F2C74"/>
    <w:rsid w:val="005F48CC"/>
    <w:rsid w:val="005F50BB"/>
    <w:rsid w:val="005F5AB6"/>
    <w:rsid w:val="00600B41"/>
    <w:rsid w:val="00601339"/>
    <w:rsid w:val="00601775"/>
    <w:rsid w:val="00601DCF"/>
    <w:rsid w:val="0060246F"/>
    <w:rsid w:val="0060262B"/>
    <w:rsid w:val="0060315B"/>
    <w:rsid w:val="006060F7"/>
    <w:rsid w:val="006063A0"/>
    <w:rsid w:val="0060671B"/>
    <w:rsid w:val="00606D61"/>
    <w:rsid w:val="00610D47"/>
    <w:rsid w:val="00611D1E"/>
    <w:rsid w:val="00611E5F"/>
    <w:rsid w:val="00613993"/>
    <w:rsid w:val="00615734"/>
    <w:rsid w:val="00617796"/>
    <w:rsid w:val="00617C3B"/>
    <w:rsid w:val="00622084"/>
    <w:rsid w:val="0062235A"/>
    <w:rsid w:val="00622488"/>
    <w:rsid w:val="0062290F"/>
    <w:rsid w:val="00623D97"/>
    <w:rsid w:val="00625323"/>
    <w:rsid w:val="006253C5"/>
    <w:rsid w:val="00625CAF"/>
    <w:rsid w:val="006262F7"/>
    <w:rsid w:val="00630046"/>
    <w:rsid w:val="006304C0"/>
    <w:rsid w:val="00630EF3"/>
    <w:rsid w:val="00633B84"/>
    <w:rsid w:val="00634B6F"/>
    <w:rsid w:val="00634D30"/>
    <w:rsid w:val="0063507A"/>
    <w:rsid w:val="00636E99"/>
    <w:rsid w:val="00637C80"/>
    <w:rsid w:val="00640190"/>
    <w:rsid w:val="0064093B"/>
    <w:rsid w:val="00641236"/>
    <w:rsid w:val="00641606"/>
    <w:rsid w:val="0064339B"/>
    <w:rsid w:val="00644D06"/>
    <w:rsid w:val="00644D55"/>
    <w:rsid w:val="00645A4B"/>
    <w:rsid w:val="006463A9"/>
    <w:rsid w:val="0064748F"/>
    <w:rsid w:val="00647C77"/>
    <w:rsid w:val="00651F7B"/>
    <w:rsid w:val="00652598"/>
    <w:rsid w:val="0065286D"/>
    <w:rsid w:val="00661525"/>
    <w:rsid w:val="00661C92"/>
    <w:rsid w:val="006636F7"/>
    <w:rsid w:val="00663A9D"/>
    <w:rsid w:val="006645BD"/>
    <w:rsid w:val="0066487E"/>
    <w:rsid w:val="00664B56"/>
    <w:rsid w:val="00664E59"/>
    <w:rsid w:val="0066534A"/>
    <w:rsid w:val="00666763"/>
    <w:rsid w:val="00667C6D"/>
    <w:rsid w:val="0067058C"/>
    <w:rsid w:val="00670D58"/>
    <w:rsid w:val="00671334"/>
    <w:rsid w:val="00672E44"/>
    <w:rsid w:val="006735AC"/>
    <w:rsid w:val="00673CA7"/>
    <w:rsid w:val="00674C9D"/>
    <w:rsid w:val="00677C38"/>
    <w:rsid w:val="0068051B"/>
    <w:rsid w:val="0068295B"/>
    <w:rsid w:val="00682AFD"/>
    <w:rsid w:val="0068315C"/>
    <w:rsid w:val="0068319A"/>
    <w:rsid w:val="0068387B"/>
    <w:rsid w:val="00683AEC"/>
    <w:rsid w:val="0068411E"/>
    <w:rsid w:val="00685FAB"/>
    <w:rsid w:val="006874AB"/>
    <w:rsid w:val="006906ED"/>
    <w:rsid w:val="00693FC3"/>
    <w:rsid w:val="00693FF5"/>
    <w:rsid w:val="00695C50"/>
    <w:rsid w:val="00697131"/>
    <w:rsid w:val="006A145A"/>
    <w:rsid w:val="006A2661"/>
    <w:rsid w:val="006A2CB7"/>
    <w:rsid w:val="006A36B3"/>
    <w:rsid w:val="006A4AD7"/>
    <w:rsid w:val="006A5141"/>
    <w:rsid w:val="006A60AF"/>
    <w:rsid w:val="006A70AE"/>
    <w:rsid w:val="006A7748"/>
    <w:rsid w:val="006A7FF8"/>
    <w:rsid w:val="006B00A2"/>
    <w:rsid w:val="006B304A"/>
    <w:rsid w:val="006B3202"/>
    <w:rsid w:val="006B4067"/>
    <w:rsid w:val="006B4269"/>
    <w:rsid w:val="006B69BC"/>
    <w:rsid w:val="006C0154"/>
    <w:rsid w:val="006C1DE2"/>
    <w:rsid w:val="006C2C92"/>
    <w:rsid w:val="006C3915"/>
    <w:rsid w:val="006C7418"/>
    <w:rsid w:val="006D13C1"/>
    <w:rsid w:val="006D1E23"/>
    <w:rsid w:val="006D1FC4"/>
    <w:rsid w:val="006D22B7"/>
    <w:rsid w:val="006D621E"/>
    <w:rsid w:val="006D6BF0"/>
    <w:rsid w:val="006D7DC1"/>
    <w:rsid w:val="006E18FE"/>
    <w:rsid w:val="006E2223"/>
    <w:rsid w:val="006E2BE6"/>
    <w:rsid w:val="006E3EDF"/>
    <w:rsid w:val="006E4578"/>
    <w:rsid w:val="006E4CEB"/>
    <w:rsid w:val="006E6EC5"/>
    <w:rsid w:val="006E757B"/>
    <w:rsid w:val="006E792F"/>
    <w:rsid w:val="006E7FCA"/>
    <w:rsid w:val="006F09E3"/>
    <w:rsid w:val="006F382E"/>
    <w:rsid w:val="006F488F"/>
    <w:rsid w:val="006F55E0"/>
    <w:rsid w:val="006F5B57"/>
    <w:rsid w:val="006F61CF"/>
    <w:rsid w:val="006F6A0A"/>
    <w:rsid w:val="006F7050"/>
    <w:rsid w:val="006F7C19"/>
    <w:rsid w:val="00704133"/>
    <w:rsid w:val="007043E4"/>
    <w:rsid w:val="007048DA"/>
    <w:rsid w:val="007106BB"/>
    <w:rsid w:val="00710BBC"/>
    <w:rsid w:val="00710E06"/>
    <w:rsid w:val="00711726"/>
    <w:rsid w:val="00712D1A"/>
    <w:rsid w:val="007137B7"/>
    <w:rsid w:val="00714310"/>
    <w:rsid w:val="0071446B"/>
    <w:rsid w:val="00714508"/>
    <w:rsid w:val="00714CE2"/>
    <w:rsid w:val="00715AEE"/>
    <w:rsid w:val="00715EA0"/>
    <w:rsid w:val="00715F49"/>
    <w:rsid w:val="007203C6"/>
    <w:rsid w:val="0072082F"/>
    <w:rsid w:val="00720AB2"/>
    <w:rsid w:val="00725673"/>
    <w:rsid w:val="00725EDC"/>
    <w:rsid w:val="0072692D"/>
    <w:rsid w:val="00726EAA"/>
    <w:rsid w:val="007272D9"/>
    <w:rsid w:val="00730840"/>
    <w:rsid w:val="007318DD"/>
    <w:rsid w:val="007332B1"/>
    <w:rsid w:val="007333DC"/>
    <w:rsid w:val="00733A49"/>
    <w:rsid w:val="00733DC8"/>
    <w:rsid w:val="00735AF4"/>
    <w:rsid w:val="0073731F"/>
    <w:rsid w:val="007410A4"/>
    <w:rsid w:val="0074199F"/>
    <w:rsid w:val="0074331D"/>
    <w:rsid w:val="007440FF"/>
    <w:rsid w:val="00744A9B"/>
    <w:rsid w:val="00744D1C"/>
    <w:rsid w:val="00746DA0"/>
    <w:rsid w:val="00747E3A"/>
    <w:rsid w:val="00750ADC"/>
    <w:rsid w:val="00750B81"/>
    <w:rsid w:val="00750FF8"/>
    <w:rsid w:val="00752BB9"/>
    <w:rsid w:val="0075333F"/>
    <w:rsid w:val="00754318"/>
    <w:rsid w:val="007560B3"/>
    <w:rsid w:val="00757102"/>
    <w:rsid w:val="007613F0"/>
    <w:rsid w:val="00761FF0"/>
    <w:rsid w:val="00762D0E"/>
    <w:rsid w:val="00764A76"/>
    <w:rsid w:val="00764CCC"/>
    <w:rsid w:val="007660C6"/>
    <w:rsid w:val="0076684A"/>
    <w:rsid w:val="00770536"/>
    <w:rsid w:val="007707E0"/>
    <w:rsid w:val="00770871"/>
    <w:rsid w:val="00772D64"/>
    <w:rsid w:val="00775EDC"/>
    <w:rsid w:val="007834D1"/>
    <w:rsid w:val="00783C76"/>
    <w:rsid w:val="007849D5"/>
    <w:rsid w:val="0078612F"/>
    <w:rsid w:val="007906A4"/>
    <w:rsid w:val="00791848"/>
    <w:rsid w:val="00791FFC"/>
    <w:rsid w:val="007920B5"/>
    <w:rsid w:val="00793E8D"/>
    <w:rsid w:val="007956A9"/>
    <w:rsid w:val="00795F24"/>
    <w:rsid w:val="007A14D0"/>
    <w:rsid w:val="007A1923"/>
    <w:rsid w:val="007A24FF"/>
    <w:rsid w:val="007A28E7"/>
    <w:rsid w:val="007A3827"/>
    <w:rsid w:val="007A3841"/>
    <w:rsid w:val="007A4384"/>
    <w:rsid w:val="007B01FD"/>
    <w:rsid w:val="007B2763"/>
    <w:rsid w:val="007B2A66"/>
    <w:rsid w:val="007B4271"/>
    <w:rsid w:val="007B49F2"/>
    <w:rsid w:val="007B5C9A"/>
    <w:rsid w:val="007C0670"/>
    <w:rsid w:val="007C087C"/>
    <w:rsid w:val="007C2182"/>
    <w:rsid w:val="007C304F"/>
    <w:rsid w:val="007C3FE4"/>
    <w:rsid w:val="007C579C"/>
    <w:rsid w:val="007C74CF"/>
    <w:rsid w:val="007D00D6"/>
    <w:rsid w:val="007D0BA9"/>
    <w:rsid w:val="007D0C22"/>
    <w:rsid w:val="007D1F69"/>
    <w:rsid w:val="007D27CB"/>
    <w:rsid w:val="007D2904"/>
    <w:rsid w:val="007D76EB"/>
    <w:rsid w:val="007D7F18"/>
    <w:rsid w:val="007E07A8"/>
    <w:rsid w:val="007E20FD"/>
    <w:rsid w:val="007E6244"/>
    <w:rsid w:val="007F023D"/>
    <w:rsid w:val="007F1E9E"/>
    <w:rsid w:val="007F2882"/>
    <w:rsid w:val="007F2AB2"/>
    <w:rsid w:val="007F2F26"/>
    <w:rsid w:val="007F39AB"/>
    <w:rsid w:val="007F74FD"/>
    <w:rsid w:val="008000D5"/>
    <w:rsid w:val="00800839"/>
    <w:rsid w:val="00800CD7"/>
    <w:rsid w:val="00802EFA"/>
    <w:rsid w:val="00803B07"/>
    <w:rsid w:val="00804263"/>
    <w:rsid w:val="00804E96"/>
    <w:rsid w:val="00805946"/>
    <w:rsid w:val="00805D5D"/>
    <w:rsid w:val="00806E98"/>
    <w:rsid w:val="0080745B"/>
    <w:rsid w:val="00807F2C"/>
    <w:rsid w:val="008102F0"/>
    <w:rsid w:val="008121DC"/>
    <w:rsid w:val="0081372D"/>
    <w:rsid w:val="00815119"/>
    <w:rsid w:val="00816982"/>
    <w:rsid w:val="00816DE5"/>
    <w:rsid w:val="00823AB9"/>
    <w:rsid w:val="00823BAF"/>
    <w:rsid w:val="008240C0"/>
    <w:rsid w:val="008245CB"/>
    <w:rsid w:val="008258A0"/>
    <w:rsid w:val="008271CA"/>
    <w:rsid w:val="00827451"/>
    <w:rsid w:val="00827A5B"/>
    <w:rsid w:val="00831C37"/>
    <w:rsid w:val="00833003"/>
    <w:rsid w:val="0083390E"/>
    <w:rsid w:val="00834CB2"/>
    <w:rsid w:val="00836AEA"/>
    <w:rsid w:val="00836D67"/>
    <w:rsid w:val="00837468"/>
    <w:rsid w:val="00841FC3"/>
    <w:rsid w:val="00843646"/>
    <w:rsid w:val="00843DEA"/>
    <w:rsid w:val="0084531F"/>
    <w:rsid w:val="0084549A"/>
    <w:rsid w:val="00846CB8"/>
    <w:rsid w:val="00850D71"/>
    <w:rsid w:val="008512A9"/>
    <w:rsid w:val="008512B4"/>
    <w:rsid w:val="00852196"/>
    <w:rsid w:val="008553F6"/>
    <w:rsid w:val="008561FC"/>
    <w:rsid w:val="00857390"/>
    <w:rsid w:val="008576A8"/>
    <w:rsid w:val="00862877"/>
    <w:rsid w:val="0086350D"/>
    <w:rsid w:val="00864223"/>
    <w:rsid w:val="00865A52"/>
    <w:rsid w:val="00867631"/>
    <w:rsid w:val="00867B39"/>
    <w:rsid w:val="00870D52"/>
    <w:rsid w:val="00872242"/>
    <w:rsid w:val="00873FE5"/>
    <w:rsid w:val="00875B6A"/>
    <w:rsid w:val="00875CBD"/>
    <w:rsid w:val="00875FE5"/>
    <w:rsid w:val="0087729D"/>
    <w:rsid w:val="00877514"/>
    <w:rsid w:val="00877CAE"/>
    <w:rsid w:val="00880DB1"/>
    <w:rsid w:val="00881DE3"/>
    <w:rsid w:val="00883EB5"/>
    <w:rsid w:val="0088430C"/>
    <w:rsid w:val="00884583"/>
    <w:rsid w:val="00884797"/>
    <w:rsid w:val="008860F7"/>
    <w:rsid w:val="0089278F"/>
    <w:rsid w:val="00892EB9"/>
    <w:rsid w:val="00893716"/>
    <w:rsid w:val="0089491B"/>
    <w:rsid w:val="00896773"/>
    <w:rsid w:val="008A05BE"/>
    <w:rsid w:val="008A1710"/>
    <w:rsid w:val="008A3769"/>
    <w:rsid w:val="008A5858"/>
    <w:rsid w:val="008A6047"/>
    <w:rsid w:val="008A7414"/>
    <w:rsid w:val="008B1DBB"/>
    <w:rsid w:val="008B207B"/>
    <w:rsid w:val="008B2BD4"/>
    <w:rsid w:val="008B77FD"/>
    <w:rsid w:val="008C2B2D"/>
    <w:rsid w:val="008C3851"/>
    <w:rsid w:val="008C707B"/>
    <w:rsid w:val="008D048E"/>
    <w:rsid w:val="008D135E"/>
    <w:rsid w:val="008D20A9"/>
    <w:rsid w:val="008D2B48"/>
    <w:rsid w:val="008D33BC"/>
    <w:rsid w:val="008D390B"/>
    <w:rsid w:val="008D5844"/>
    <w:rsid w:val="008D6680"/>
    <w:rsid w:val="008D685C"/>
    <w:rsid w:val="008D7EEA"/>
    <w:rsid w:val="008E048B"/>
    <w:rsid w:val="008E2BB3"/>
    <w:rsid w:val="008E2F87"/>
    <w:rsid w:val="008E30AA"/>
    <w:rsid w:val="008E3EF9"/>
    <w:rsid w:val="008E490A"/>
    <w:rsid w:val="008E52FD"/>
    <w:rsid w:val="008E65F0"/>
    <w:rsid w:val="008E700A"/>
    <w:rsid w:val="008E750B"/>
    <w:rsid w:val="008E7531"/>
    <w:rsid w:val="008E7E1B"/>
    <w:rsid w:val="008F1720"/>
    <w:rsid w:val="008F214E"/>
    <w:rsid w:val="008F2D0D"/>
    <w:rsid w:val="008F3076"/>
    <w:rsid w:val="0090043D"/>
    <w:rsid w:val="00903817"/>
    <w:rsid w:val="009043CC"/>
    <w:rsid w:val="009068A7"/>
    <w:rsid w:val="00907759"/>
    <w:rsid w:val="00907EC5"/>
    <w:rsid w:val="00910EC5"/>
    <w:rsid w:val="00912B92"/>
    <w:rsid w:val="00912CCC"/>
    <w:rsid w:val="00914938"/>
    <w:rsid w:val="00914DE2"/>
    <w:rsid w:val="0091529A"/>
    <w:rsid w:val="009155FA"/>
    <w:rsid w:val="00917086"/>
    <w:rsid w:val="00917324"/>
    <w:rsid w:val="00922501"/>
    <w:rsid w:val="009237A3"/>
    <w:rsid w:val="0092487D"/>
    <w:rsid w:val="0092508A"/>
    <w:rsid w:val="009265B5"/>
    <w:rsid w:val="0093230B"/>
    <w:rsid w:val="00932DD1"/>
    <w:rsid w:val="009337BE"/>
    <w:rsid w:val="009347F9"/>
    <w:rsid w:val="009355AC"/>
    <w:rsid w:val="00935674"/>
    <w:rsid w:val="00936C3D"/>
    <w:rsid w:val="00937B17"/>
    <w:rsid w:val="00940243"/>
    <w:rsid w:val="009406A7"/>
    <w:rsid w:val="00942D97"/>
    <w:rsid w:val="00944290"/>
    <w:rsid w:val="00947CB5"/>
    <w:rsid w:val="009510A3"/>
    <w:rsid w:val="009525FC"/>
    <w:rsid w:val="009530F1"/>
    <w:rsid w:val="00953704"/>
    <w:rsid w:val="0095392F"/>
    <w:rsid w:val="00953B70"/>
    <w:rsid w:val="00955F57"/>
    <w:rsid w:val="0095743D"/>
    <w:rsid w:val="009615A3"/>
    <w:rsid w:val="00962464"/>
    <w:rsid w:val="00963163"/>
    <w:rsid w:val="00964123"/>
    <w:rsid w:val="009645EC"/>
    <w:rsid w:val="00966374"/>
    <w:rsid w:val="00966D84"/>
    <w:rsid w:val="00966FCA"/>
    <w:rsid w:val="0096720D"/>
    <w:rsid w:val="009701E6"/>
    <w:rsid w:val="00970417"/>
    <w:rsid w:val="0097508D"/>
    <w:rsid w:val="00975280"/>
    <w:rsid w:val="009824C5"/>
    <w:rsid w:val="009825C9"/>
    <w:rsid w:val="00982C9B"/>
    <w:rsid w:val="00983482"/>
    <w:rsid w:val="00983C86"/>
    <w:rsid w:val="00984393"/>
    <w:rsid w:val="0098514F"/>
    <w:rsid w:val="009857E4"/>
    <w:rsid w:val="009862B2"/>
    <w:rsid w:val="009868E1"/>
    <w:rsid w:val="00987169"/>
    <w:rsid w:val="00987D1F"/>
    <w:rsid w:val="009901C1"/>
    <w:rsid w:val="009902FD"/>
    <w:rsid w:val="00990619"/>
    <w:rsid w:val="00992259"/>
    <w:rsid w:val="00992CBC"/>
    <w:rsid w:val="009936BE"/>
    <w:rsid w:val="00994032"/>
    <w:rsid w:val="00994BAF"/>
    <w:rsid w:val="00995965"/>
    <w:rsid w:val="00997B0D"/>
    <w:rsid w:val="009A080F"/>
    <w:rsid w:val="009A1F42"/>
    <w:rsid w:val="009A41FD"/>
    <w:rsid w:val="009A5036"/>
    <w:rsid w:val="009A5F2D"/>
    <w:rsid w:val="009A73A3"/>
    <w:rsid w:val="009B3803"/>
    <w:rsid w:val="009B4101"/>
    <w:rsid w:val="009B443E"/>
    <w:rsid w:val="009B46D3"/>
    <w:rsid w:val="009B4D64"/>
    <w:rsid w:val="009B4E5E"/>
    <w:rsid w:val="009B4FBD"/>
    <w:rsid w:val="009B556F"/>
    <w:rsid w:val="009B6EEE"/>
    <w:rsid w:val="009C0B2A"/>
    <w:rsid w:val="009C2511"/>
    <w:rsid w:val="009C2B11"/>
    <w:rsid w:val="009C3413"/>
    <w:rsid w:val="009C34E5"/>
    <w:rsid w:val="009C38F7"/>
    <w:rsid w:val="009C6BA9"/>
    <w:rsid w:val="009C7427"/>
    <w:rsid w:val="009D02FC"/>
    <w:rsid w:val="009D06E7"/>
    <w:rsid w:val="009D0D17"/>
    <w:rsid w:val="009D1279"/>
    <w:rsid w:val="009D186C"/>
    <w:rsid w:val="009D23AF"/>
    <w:rsid w:val="009D2B2E"/>
    <w:rsid w:val="009D5E70"/>
    <w:rsid w:val="009D6F84"/>
    <w:rsid w:val="009D79E0"/>
    <w:rsid w:val="009E0E01"/>
    <w:rsid w:val="009E12AC"/>
    <w:rsid w:val="009E3885"/>
    <w:rsid w:val="009E43B2"/>
    <w:rsid w:val="009E6A35"/>
    <w:rsid w:val="009E7552"/>
    <w:rsid w:val="009F0946"/>
    <w:rsid w:val="009F2331"/>
    <w:rsid w:val="009F4186"/>
    <w:rsid w:val="009F4589"/>
    <w:rsid w:val="009F5583"/>
    <w:rsid w:val="009F5DCE"/>
    <w:rsid w:val="009F6F5F"/>
    <w:rsid w:val="00A00E0B"/>
    <w:rsid w:val="00A05186"/>
    <w:rsid w:val="00A06FFC"/>
    <w:rsid w:val="00A0731C"/>
    <w:rsid w:val="00A1029C"/>
    <w:rsid w:val="00A11707"/>
    <w:rsid w:val="00A1254D"/>
    <w:rsid w:val="00A1515B"/>
    <w:rsid w:val="00A15368"/>
    <w:rsid w:val="00A17025"/>
    <w:rsid w:val="00A179B9"/>
    <w:rsid w:val="00A20AF2"/>
    <w:rsid w:val="00A210C4"/>
    <w:rsid w:val="00A22ADF"/>
    <w:rsid w:val="00A23185"/>
    <w:rsid w:val="00A23760"/>
    <w:rsid w:val="00A23AC5"/>
    <w:rsid w:val="00A244DD"/>
    <w:rsid w:val="00A30A1A"/>
    <w:rsid w:val="00A30E80"/>
    <w:rsid w:val="00A3145D"/>
    <w:rsid w:val="00A32545"/>
    <w:rsid w:val="00A33B3D"/>
    <w:rsid w:val="00A345F9"/>
    <w:rsid w:val="00A36D7E"/>
    <w:rsid w:val="00A372ED"/>
    <w:rsid w:val="00A42A10"/>
    <w:rsid w:val="00A441AC"/>
    <w:rsid w:val="00A4556F"/>
    <w:rsid w:val="00A45CC7"/>
    <w:rsid w:val="00A462F8"/>
    <w:rsid w:val="00A46BF5"/>
    <w:rsid w:val="00A52002"/>
    <w:rsid w:val="00A536A9"/>
    <w:rsid w:val="00A549F1"/>
    <w:rsid w:val="00A55B51"/>
    <w:rsid w:val="00A560B6"/>
    <w:rsid w:val="00A56290"/>
    <w:rsid w:val="00A565F4"/>
    <w:rsid w:val="00A56630"/>
    <w:rsid w:val="00A604A3"/>
    <w:rsid w:val="00A6070E"/>
    <w:rsid w:val="00A61247"/>
    <w:rsid w:val="00A61533"/>
    <w:rsid w:val="00A653FD"/>
    <w:rsid w:val="00A6585C"/>
    <w:rsid w:val="00A65B99"/>
    <w:rsid w:val="00A667CF"/>
    <w:rsid w:val="00A67BA6"/>
    <w:rsid w:val="00A723EB"/>
    <w:rsid w:val="00A7660B"/>
    <w:rsid w:val="00A76EBC"/>
    <w:rsid w:val="00A810B1"/>
    <w:rsid w:val="00A81177"/>
    <w:rsid w:val="00A81224"/>
    <w:rsid w:val="00A8141B"/>
    <w:rsid w:val="00A83DF5"/>
    <w:rsid w:val="00A83F87"/>
    <w:rsid w:val="00A852CC"/>
    <w:rsid w:val="00A86C2A"/>
    <w:rsid w:val="00A901D5"/>
    <w:rsid w:val="00A91E87"/>
    <w:rsid w:val="00A9263E"/>
    <w:rsid w:val="00A930CF"/>
    <w:rsid w:val="00A93E8B"/>
    <w:rsid w:val="00A951A0"/>
    <w:rsid w:val="00A95690"/>
    <w:rsid w:val="00A95BBB"/>
    <w:rsid w:val="00A95CF3"/>
    <w:rsid w:val="00A976F4"/>
    <w:rsid w:val="00A97B11"/>
    <w:rsid w:val="00AA030E"/>
    <w:rsid w:val="00AA3CFD"/>
    <w:rsid w:val="00AA48D9"/>
    <w:rsid w:val="00AA4B69"/>
    <w:rsid w:val="00AA4F20"/>
    <w:rsid w:val="00AA7D45"/>
    <w:rsid w:val="00AA7EDE"/>
    <w:rsid w:val="00AB327F"/>
    <w:rsid w:val="00AB3A5B"/>
    <w:rsid w:val="00AB5B7D"/>
    <w:rsid w:val="00AC0353"/>
    <w:rsid w:val="00AC037F"/>
    <w:rsid w:val="00AC0AB7"/>
    <w:rsid w:val="00AC1C8F"/>
    <w:rsid w:val="00AC34E1"/>
    <w:rsid w:val="00AC69CB"/>
    <w:rsid w:val="00AC74F5"/>
    <w:rsid w:val="00AC7799"/>
    <w:rsid w:val="00AD3393"/>
    <w:rsid w:val="00AD3A03"/>
    <w:rsid w:val="00AD4343"/>
    <w:rsid w:val="00AD6971"/>
    <w:rsid w:val="00AD7291"/>
    <w:rsid w:val="00AD7A38"/>
    <w:rsid w:val="00AD7D09"/>
    <w:rsid w:val="00AD7D63"/>
    <w:rsid w:val="00AE1282"/>
    <w:rsid w:val="00AE489A"/>
    <w:rsid w:val="00AE6192"/>
    <w:rsid w:val="00AE6806"/>
    <w:rsid w:val="00AF0125"/>
    <w:rsid w:val="00AF02CB"/>
    <w:rsid w:val="00AF226E"/>
    <w:rsid w:val="00AF2FA3"/>
    <w:rsid w:val="00AF31F4"/>
    <w:rsid w:val="00AF4571"/>
    <w:rsid w:val="00AF47E2"/>
    <w:rsid w:val="00AF56DF"/>
    <w:rsid w:val="00AF599E"/>
    <w:rsid w:val="00AF6011"/>
    <w:rsid w:val="00AF6227"/>
    <w:rsid w:val="00AF6CD0"/>
    <w:rsid w:val="00AF7956"/>
    <w:rsid w:val="00B00560"/>
    <w:rsid w:val="00B010DA"/>
    <w:rsid w:val="00B03867"/>
    <w:rsid w:val="00B03DE3"/>
    <w:rsid w:val="00B05B5D"/>
    <w:rsid w:val="00B067DA"/>
    <w:rsid w:val="00B072BE"/>
    <w:rsid w:val="00B10729"/>
    <w:rsid w:val="00B11875"/>
    <w:rsid w:val="00B13608"/>
    <w:rsid w:val="00B13790"/>
    <w:rsid w:val="00B13798"/>
    <w:rsid w:val="00B142DE"/>
    <w:rsid w:val="00B145C4"/>
    <w:rsid w:val="00B14AE5"/>
    <w:rsid w:val="00B16EA9"/>
    <w:rsid w:val="00B175A6"/>
    <w:rsid w:val="00B2010A"/>
    <w:rsid w:val="00B20C08"/>
    <w:rsid w:val="00B210CC"/>
    <w:rsid w:val="00B222A8"/>
    <w:rsid w:val="00B22DD8"/>
    <w:rsid w:val="00B231DA"/>
    <w:rsid w:val="00B3280D"/>
    <w:rsid w:val="00B32912"/>
    <w:rsid w:val="00B32BB9"/>
    <w:rsid w:val="00B32DA7"/>
    <w:rsid w:val="00B33AD2"/>
    <w:rsid w:val="00B345CC"/>
    <w:rsid w:val="00B3473A"/>
    <w:rsid w:val="00B35298"/>
    <w:rsid w:val="00B424A1"/>
    <w:rsid w:val="00B42EB1"/>
    <w:rsid w:val="00B44DA7"/>
    <w:rsid w:val="00B45556"/>
    <w:rsid w:val="00B475FE"/>
    <w:rsid w:val="00B47BC8"/>
    <w:rsid w:val="00B47CA5"/>
    <w:rsid w:val="00B50E5A"/>
    <w:rsid w:val="00B5114F"/>
    <w:rsid w:val="00B523C3"/>
    <w:rsid w:val="00B54E5B"/>
    <w:rsid w:val="00B55108"/>
    <w:rsid w:val="00B55FD4"/>
    <w:rsid w:val="00B570CC"/>
    <w:rsid w:val="00B57A1A"/>
    <w:rsid w:val="00B57C55"/>
    <w:rsid w:val="00B602E6"/>
    <w:rsid w:val="00B60FB0"/>
    <w:rsid w:val="00B612D5"/>
    <w:rsid w:val="00B66BC4"/>
    <w:rsid w:val="00B67ABC"/>
    <w:rsid w:val="00B703AC"/>
    <w:rsid w:val="00B70729"/>
    <w:rsid w:val="00B7088E"/>
    <w:rsid w:val="00B7110A"/>
    <w:rsid w:val="00B713BA"/>
    <w:rsid w:val="00B71F99"/>
    <w:rsid w:val="00B727BA"/>
    <w:rsid w:val="00B74421"/>
    <w:rsid w:val="00B752C3"/>
    <w:rsid w:val="00B75FB9"/>
    <w:rsid w:val="00B76C43"/>
    <w:rsid w:val="00B77E31"/>
    <w:rsid w:val="00B80720"/>
    <w:rsid w:val="00B807FB"/>
    <w:rsid w:val="00B80ADD"/>
    <w:rsid w:val="00B80C04"/>
    <w:rsid w:val="00B81A91"/>
    <w:rsid w:val="00B8312A"/>
    <w:rsid w:val="00B84C0C"/>
    <w:rsid w:val="00B85432"/>
    <w:rsid w:val="00B85FB3"/>
    <w:rsid w:val="00B8730E"/>
    <w:rsid w:val="00B90572"/>
    <w:rsid w:val="00B91AAC"/>
    <w:rsid w:val="00B91AE4"/>
    <w:rsid w:val="00B9361B"/>
    <w:rsid w:val="00B9362B"/>
    <w:rsid w:val="00B97EBD"/>
    <w:rsid w:val="00BA0103"/>
    <w:rsid w:val="00BA0BA5"/>
    <w:rsid w:val="00BA286D"/>
    <w:rsid w:val="00BA2D52"/>
    <w:rsid w:val="00BA4024"/>
    <w:rsid w:val="00BA4CF3"/>
    <w:rsid w:val="00BA68A9"/>
    <w:rsid w:val="00BA6EE2"/>
    <w:rsid w:val="00BB0F07"/>
    <w:rsid w:val="00BB30F9"/>
    <w:rsid w:val="00BB4F3A"/>
    <w:rsid w:val="00BB7B8F"/>
    <w:rsid w:val="00BC08E0"/>
    <w:rsid w:val="00BC2065"/>
    <w:rsid w:val="00BC3992"/>
    <w:rsid w:val="00BC3E44"/>
    <w:rsid w:val="00BC50BB"/>
    <w:rsid w:val="00BC55AA"/>
    <w:rsid w:val="00BC6181"/>
    <w:rsid w:val="00BC652B"/>
    <w:rsid w:val="00BC7DDD"/>
    <w:rsid w:val="00BD096D"/>
    <w:rsid w:val="00BD1298"/>
    <w:rsid w:val="00BD1E65"/>
    <w:rsid w:val="00BD2A60"/>
    <w:rsid w:val="00BD4043"/>
    <w:rsid w:val="00BD50BA"/>
    <w:rsid w:val="00BE1911"/>
    <w:rsid w:val="00BE1F00"/>
    <w:rsid w:val="00BE2B71"/>
    <w:rsid w:val="00BE2D40"/>
    <w:rsid w:val="00BE34C7"/>
    <w:rsid w:val="00BE3A4D"/>
    <w:rsid w:val="00BE69DE"/>
    <w:rsid w:val="00BE718A"/>
    <w:rsid w:val="00BF06D5"/>
    <w:rsid w:val="00BF4036"/>
    <w:rsid w:val="00BF44F1"/>
    <w:rsid w:val="00BF4B08"/>
    <w:rsid w:val="00BF4CE0"/>
    <w:rsid w:val="00BF5F4E"/>
    <w:rsid w:val="00BF64E6"/>
    <w:rsid w:val="00BF72C3"/>
    <w:rsid w:val="00BF77DC"/>
    <w:rsid w:val="00C00769"/>
    <w:rsid w:val="00C0098F"/>
    <w:rsid w:val="00C01328"/>
    <w:rsid w:val="00C02BA7"/>
    <w:rsid w:val="00C04533"/>
    <w:rsid w:val="00C048DF"/>
    <w:rsid w:val="00C04FC8"/>
    <w:rsid w:val="00C053F5"/>
    <w:rsid w:val="00C0666E"/>
    <w:rsid w:val="00C07BD5"/>
    <w:rsid w:val="00C1194F"/>
    <w:rsid w:val="00C14EC7"/>
    <w:rsid w:val="00C16148"/>
    <w:rsid w:val="00C16A0A"/>
    <w:rsid w:val="00C174F2"/>
    <w:rsid w:val="00C17693"/>
    <w:rsid w:val="00C23A0F"/>
    <w:rsid w:val="00C23CE4"/>
    <w:rsid w:val="00C23DAA"/>
    <w:rsid w:val="00C242EF"/>
    <w:rsid w:val="00C24C18"/>
    <w:rsid w:val="00C27628"/>
    <w:rsid w:val="00C30802"/>
    <w:rsid w:val="00C30EDA"/>
    <w:rsid w:val="00C3316D"/>
    <w:rsid w:val="00C33D2B"/>
    <w:rsid w:val="00C3526C"/>
    <w:rsid w:val="00C359E1"/>
    <w:rsid w:val="00C36840"/>
    <w:rsid w:val="00C373F9"/>
    <w:rsid w:val="00C37570"/>
    <w:rsid w:val="00C37C06"/>
    <w:rsid w:val="00C37DC8"/>
    <w:rsid w:val="00C408DB"/>
    <w:rsid w:val="00C424A5"/>
    <w:rsid w:val="00C4267D"/>
    <w:rsid w:val="00C441C8"/>
    <w:rsid w:val="00C4440E"/>
    <w:rsid w:val="00C4525C"/>
    <w:rsid w:val="00C4566D"/>
    <w:rsid w:val="00C45977"/>
    <w:rsid w:val="00C47E83"/>
    <w:rsid w:val="00C508A6"/>
    <w:rsid w:val="00C509D4"/>
    <w:rsid w:val="00C5239B"/>
    <w:rsid w:val="00C53C0C"/>
    <w:rsid w:val="00C53DEA"/>
    <w:rsid w:val="00C54157"/>
    <w:rsid w:val="00C543A6"/>
    <w:rsid w:val="00C543DA"/>
    <w:rsid w:val="00C546DD"/>
    <w:rsid w:val="00C55E3E"/>
    <w:rsid w:val="00C57AA9"/>
    <w:rsid w:val="00C616AD"/>
    <w:rsid w:val="00C61BCA"/>
    <w:rsid w:val="00C62E15"/>
    <w:rsid w:val="00C63454"/>
    <w:rsid w:val="00C634C9"/>
    <w:rsid w:val="00C64320"/>
    <w:rsid w:val="00C64870"/>
    <w:rsid w:val="00C667C6"/>
    <w:rsid w:val="00C66B9B"/>
    <w:rsid w:val="00C67227"/>
    <w:rsid w:val="00C67666"/>
    <w:rsid w:val="00C7035B"/>
    <w:rsid w:val="00C770FB"/>
    <w:rsid w:val="00C86132"/>
    <w:rsid w:val="00C877B1"/>
    <w:rsid w:val="00C87F4B"/>
    <w:rsid w:val="00C90356"/>
    <w:rsid w:val="00C9187F"/>
    <w:rsid w:val="00C9195F"/>
    <w:rsid w:val="00C91D06"/>
    <w:rsid w:val="00C92DCE"/>
    <w:rsid w:val="00C9331D"/>
    <w:rsid w:val="00C94437"/>
    <w:rsid w:val="00C9459E"/>
    <w:rsid w:val="00C94E4F"/>
    <w:rsid w:val="00C959CF"/>
    <w:rsid w:val="00C97304"/>
    <w:rsid w:val="00C9739C"/>
    <w:rsid w:val="00C97530"/>
    <w:rsid w:val="00CA029F"/>
    <w:rsid w:val="00CA10A8"/>
    <w:rsid w:val="00CA2BBF"/>
    <w:rsid w:val="00CA3126"/>
    <w:rsid w:val="00CA4273"/>
    <w:rsid w:val="00CA44AA"/>
    <w:rsid w:val="00CA6239"/>
    <w:rsid w:val="00CA6ED4"/>
    <w:rsid w:val="00CA7485"/>
    <w:rsid w:val="00CA7988"/>
    <w:rsid w:val="00CB00AA"/>
    <w:rsid w:val="00CB22F5"/>
    <w:rsid w:val="00CB2947"/>
    <w:rsid w:val="00CB4EC4"/>
    <w:rsid w:val="00CB5FFF"/>
    <w:rsid w:val="00CB7309"/>
    <w:rsid w:val="00CB74F2"/>
    <w:rsid w:val="00CB771A"/>
    <w:rsid w:val="00CC0BFC"/>
    <w:rsid w:val="00CC0D86"/>
    <w:rsid w:val="00CC1AAB"/>
    <w:rsid w:val="00CC1F3D"/>
    <w:rsid w:val="00CC4903"/>
    <w:rsid w:val="00CC576B"/>
    <w:rsid w:val="00CC7CFD"/>
    <w:rsid w:val="00CC7E9B"/>
    <w:rsid w:val="00CC7F87"/>
    <w:rsid w:val="00CD04C1"/>
    <w:rsid w:val="00CD226A"/>
    <w:rsid w:val="00CD2D08"/>
    <w:rsid w:val="00CD374F"/>
    <w:rsid w:val="00CD4710"/>
    <w:rsid w:val="00CD5A3A"/>
    <w:rsid w:val="00CD65F6"/>
    <w:rsid w:val="00CE0ADD"/>
    <w:rsid w:val="00CE1D68"/>
    <w:rsid w:val="00CE215C"/>
    <w:rsid w:val="00CE295E"/>
    <w:rsid w:val="00CE38C7"/>
    <w:rsid w:val="00CE4771"/>
    <w:rsid w:val="00CE7B20"/>
    <w:rsid w:val="00CE7C2F"/>
    <w:rsid w:val="00CF015D"/>
    <w:rsid w:val="00CF1A95"/>
    <w:rsid w:val="00CF79FB"/>
    <w:rsid w:val="00D020B3"/>
    <w:rsid w:val="00D031A4"/>
    <w:rsid w:val="00D0339C"/>
    <w:rsid w:val="00D04414"/>
    <w:rsid w:val="00D04AB5"/>
    <w:rsid w:val="00D05625"/>
    <w:rsid w:val="00D05EFC"/>
    <w:rsid w:val="00D109A3"/>
    <w:rsid w:val="00D14C63"/>
    <w:rsid w:val="00D153C3"/>
    <w:rsid w:val="00D158D8"/>
    <w:rsid w:val="00D15DCD"/>
    <w:rsid w:val="00D1677A"/>
    <w:rsid w:val="00D20880"/>
    <w:rsid w:val="00D20892"/>
    <w:rsid w:val="00D21AF0"/>
    <w:rsid w:val="00D24A54"/>
    <w:rsid w:val="00D2694D"/>
    <w:rsid w:val="00D275C1"/>
    <w:rsid w:val="00D278BB"/>
    <w:rsid w:val="00D336FA"/>
    <w:rsid w:val="00D343F8"/>
    <w:rsid w:val="00D348EF"/>
    <w:rsid w:val="00D34A8F"/>
    <w:rsid w:val="00D36359"/>
    <w:rsid w:val="00D367F4"/>
    <w:rsid w:val="00D37C88"/>
    <w:rsid w:val="00D41676"/>
    <w:rsid w:val="00D42383"/>
    <w:rsid w:val="00D43A30"/>
    <w:rsid w:val="00D460FD"/>
    <w:rsid w:val="00D46CB7"/>
    <w:rsid w:val="00D46DF9"/>
    <w:rsid w:val="00D470ED"/>
    <w:rsid w:val="00D5003A"/>
    <w:rsid w:val="00D50D7A"/>
    <w:rsid w:val="00D51230"/>
    <w:rsid w:val="00D51BBE"/>
    <w:rsid w:val="00D52C81"/>
    <w:rsid w:val="00D5328C"/>
    <w:rsid w:val="00D537F0"/>
    <w:rsid w:val="00D5537F"/>
    <w:rsid w:val="00D55DEF"/>
    <w:rsid w:val="00D612AE"/>
    <w:rsid w:val="00D61C0E"/>
    <w:rsid w:val="00D61FF4"/>
    <w:rsid w:val="00D626E1"/>
    <w:rsid w:val="00D6435F"/>
    <w:rsid w:val="00D660BD"/>
    <w:rsid w:val="00D66175"/>
    <w:rsid w:val="00D66A64"/>
    <w:rsid w:val="00D66CE3"/>
    <w:rsid w:val="00D7234A"/>
    <w:rsid w:val="00D73E1C"/>
    <w:rsid w:val="00D756DA"/>
    <w:rsid w:val="00D76678"/>
    <w:rsid w:val="00D76F22"/>
    <w:rsid w:val="00D77953"/>
    <w:rsid w:val="00D83A22"/>
    <w:rsid w:val="00D8432D"/>
    <w:rsid w:val="00D87BFC"/>
    <w:rsid w:val="00D87DC8"/>
    <w:rsid w:val="00D922B7"/>
    <w:rsid w:val="00D934A6"/>
    <w:rsid w:val="00D934B9"/>
    <w:rsid w:val="00D94266"/>
    <w:rsid w:val="00D96C72"/>
    <w:rsid w:val="00D9731B"/>
    <w:rsid w:val="00DA01FB"/>
    <w:rsid w:val="00DA0BE1"/>
    <w:rsid w:val="00DA1994"/>
    <w:rsid w:val="00DA5E04"/>
    <w:rsid w:val="00DA783E"/>
    <w:rsid w:val="00DA7972"/>
    <w:rsid w:val="00DA7BDD"/>
    <w:rsid w:val="00DB0E57"/>
    <w:rsid w:val="00DB1D29"/>
    <w:rsid w:val="00DB2AFE"/>
    <w:rsid w:val="00DB2EAF"/>
    <w:rsid w:val="00DB3336"/>
    <w:rsid w:val="00DB3B4D"/>
    <w:rsid w:val="00DB3EC7"/>
    <w:rsid w:val="00DB56D2"/>
    <w:rsid w:val="00DB5F5A"/>
    <w:rsid w:val="00DB5F7C"/>
    <w:rsid w:val="00DB6E73"/>
    <w:rsid w:val="00DC062D"/>
    <w:rsid w:val="00DC0A03"/>
    <w:rsid w:val="00DC0F35"/>
    <w:rsid w:val="00DC1879"/>
    <w:rsid w:val="00DC1A44"/>
    <w:rsid w:val="00DC2E15"/>
    <w:rsid w:val="00DC2EE9"/>
    <w:rsid w:val="00DC2F9E"/>
    <w:rsid w:val="00DC38A6"/>
    <w:rsid w:val="00DC4921"/>
    <w:rsid w:val="00DC6BCC"/>
    <w:rsid w:val="00DD0266"/>
    <w:rsid w:val="00DD11CA"/>
    <w:rsid w:val="00DD188A"/>
    <w:rsid w:val="00DD336A"/>
    <w:rsid w:val="00DD3C0E"/>
    <w:rsid w:val="00DD4C84"/>
    <w:rsid w:val="00DD5D75"/>
    <w:rsid w:val="00DD7186"/>
    <w:rsid w:val="00DE0342"/>
    <w:rsid w:val="00DE0635"/>
    <w:rsid w:val="00DE0BA4"/>
    <w:rsid w:val="00DE15A5"/>
    <w:rsid w:val="00DE15EB"/>
    <w:rsid w:val="00DE2935"/>
    <w:rsid w:val="00DF334A"/>
    <w:rsid w:val="00DF3EE2"/>
    <w:rsid w:val="00DF5688"/>
    <w:rsid w:val="00DF6092"/>
    <w:rsid w:val="00DF68BC"/>
    <w:rsid w:val="00E00D5E"/>
    <w:rsid w:val="00E0156D"/>
    <w:rsid w:val="00E02F8D"/>
    <w:rsid w:val="00E03566"/>
    <w:rsid w:val="00E04381"/>
    <w:rsid w:val="00E059FD"/>
    <w:rsid w:val="00E10695"/>
    <w:rsid w:val="00E10F12"/>
    <w:rsid w:val="00E12EAE"/>
    <w:rsid w:val="00E131F0"/>
    <w:rsid w:val="00E13760"/>
    <w:rsid w:val="00E17AA9"/>
    <w:rsid w:val="00E17D8A"/>
    <w:rsid w:val="00E21854"/>
    <w:rsid w:val="00E226A1"/>
    <w:rsid w:val="00E23610"/>
    <w:rsid w:val="00E25FE6"/>
    <w:rsid w:val="00E27D80"/>
    <w:rsid w:val="00E31A00"/>
    <w:rsid w:val="00E31CEA"/>
    <w:rsid w:val="00E32384"/>
    <w:rsid w:val="00E32E5B"/>
    <w:rsid w:val="00E34089"/>
    <w:rsid w:val="00E34867"/>
    <w:rsid w:val="00E35D58"/>
    <w:rsid w:val="00E367A7"/>
    <w:rsid w:val="00E428F9"/>
    <w:rsid w:val="00E448E9"/>
    <w:rsid w:val="00E44B5B"/>
    <w:rsid w:val="00E47817"/>
    <w:rsid w:val="00E50046"/>
    <w:rsid w:val="00E5068C"/>
    <w:rsid w:val="00E5110F"/>
    <w:rsid w:val="00E54420"/>
    <w:rsid w:val="00E57F70"/>
    <w:rsid w:val="00E60A14"/>
    <w:rsid w:val="00E6359C"/>
    <w:rsid w:val="00E648D5"/>
    <w:rsid w:val="00E65112"/>
    <w:rsid w:val="00E6707F"/>
    <w:rsid w:val="00E67472"/>
    <w:rsid w:val="00E71349"/>
    <w:rsid w:val="00E72859"/>
    <w:rsid w:val="00E74299"/>
    <w:rsid w:val="00E745A1"/>
    <w:rsid w:val="00E76469"/>
    <w:rsid w:val="00E7720C"/>
    <w:rsid w:val="00E779A8"/>
    <w:rsid w:val="00E8121F"/>
    <w:rsid w:val="00E81408"/>
    <w:rsid w:val="00E816B6"/>
    <w:rsid w:val="00E85949"/>
    <w:rsid w:val="00E85B65"/>
    <w:rsid w:val="00E85D80"/>
    <w:rsid w:val="00E87C48"/>
    <w:rsid w:val="00E90515"/>
    <w:rsid w:val="00E93045"/>
    <w:rsid w:val="00E95300"/>
    <w:rsid w:val="00E95977"/>
    <w:rsid w:val="00E97AF6"/>
    <w:rsid w:val="00E97C1E"/>
    <w:rsid w:val="00EA08C9"/>
    <w:rsid w:val="00EA26F1"/>
    <w:rsid w:val="00EA4B55"/>
    <w:rsid w:val="00EA4CAF"/>
    <w:rsid w:val="00EA61EA"/>
    <w:rsid w:val="00EA772E"/>
    <w:rsid w:val="00EB143C"/>
    <w:rsid w:val="00EB39D7"/>
    <w:rsid w:val="00EB402E"/>
    <w:rsid w:val="00EB4360"/>
    <w:rsid w:val="00EB5689"/>
    <w:rsid w:val="00EB728C"/>
    <w:rsid w:val="00EB73B8"/>
    <w:rsid w:val="00EB74EB"/>
    <w:rsid w:val="00EB7707"/>
    <w:rsid w:val="00EC122F"/>
    <w:rsid w:val="00EC1A36"/>
    <w:rsid w:val="00EC2508"/>
    <w:rsid w:val="00EC2C3A"/>
    <w:rsid w:val="00EC5A8A"/>
    <w:rsid w:val="00EC703B"/>
    <w:rsid w:val="00ED08D4"/>
    <w:rsid w:val="00ED166C"/>
    <w:rsid w:val="00ED1AEB"/>
    <w:rsid w:val="00ED2AE3"/>
    <w:rsid w:val="00ED364C"/>
    <w:rsid w:val="00ED5CA7"/>
    <w:rsid w:val="00ED7AB6"/>
    <w:rsid w:val="00EE0079"/>
    <w:rsid w:val="00EE0505"/>
    <w:rsid w:val="00EE406B"/>
    <w:rsid w:val="00EE4277"/>
    <w:rsid w:val="00EE4CAF"/>
    <w:rsid w:val="00EE5BCC"/>
    <w:rsid w:val="00EE7877"/>
    <w:rsid w:val="00EF03A3"/>
    <w:rsid w:val="00EF1F23"/>
    <w:rsid w:val="00EF4822"/>
    <w:rsid w:val="00EF4A06"/>
    <w:rsid w:val="00EF5715"/>
    <w:rsid w:val="00EF5AB0"/>
    <w:rsid w:val="00EF6E8C"/>
    <w:rsid w:val="00F01610"/>
    <w:rsid w:val="00F01B9E"/>
    <w:rsid w:val="00F01C73"/>
    <w:rsid w:val="00F04A0A"/>
    <w:rsid w:val="00F04B90"/>
    <w:rsid w:val="00F05C34"/>
    <w:rsid w:val="00F06B79"/>
    <w:rsid w:val="00F10F89"/>
    <w:rsid w:val="00F127E8"/>
    <w:rsid w:val="00F16E60"/>
    <w:rsid w:val="00F17057"/>
    <w:rsid w:val="00F203DD"/>
    <w:rsid w:val="00F203EC"/>
    <w:rsid w:val="00F20BEC"/>
    <w:rsid w:val="00F21473"/>
    <w:rsid w:val="00F224DF"/>
    <w:rsid w:val="00F23F43"/>
    <w:rsid w:val="00F25618"/>
    <w:rsid w:val="00F271FB"/>
    <w:rsid w:val="00F31E6D"/>
    <w:rsid w:val="00F33C01"/>
    <w:rsid w:val="00F360C6"/>
    <w:rsid w:val="00F36143"/>
    <w:rsid w:val="00F36AD9"/>
    <w:rsid w:val="00F40100"/>
    <w:rsid w:val="00F41907"/>
    <w:rsid w:val="00F41B7B"/>
    <w:rsid w:val="00F42504"/>
    <w:rsid w:val="00F42F02"/>
    <w:rsid w:val="00F44EB2"/>
    <w:rsid w:val="00F46F51"/>
    <w:rsid w:val="00F51412"/>
    <w:rsid w:val="00F51A28"/>
    <w:rsid w:val="00F52105"/>
    <w:rsid w:val="00F5395B"/>
    <w:rsid w:val="00F56A66"/>
    <w:rsid w:val="00F609D6"/>
    <w:rsid w:val="00F60F3F"/>
    <w:rsid w:val="00F639DC"/>
    <w:rsid w:val="00F657F9"/>
    <w:rsid w:val="00F66626"/>
    <w:rsid w:val="00F667A4"/>
    <w:rsid w:val="00F66F88"/>
    <w:rsid w:val="00F70885"/>
    <w:rsid w:val="00F72364"/>
    <w:rsid w:val="00F72701"/>
    <w:rsid w:val="00F7407F"/>
    <w:rsid w:val="00F74CA3"/>
    <w:rsid w:val="00F7683C"/>
    <w:rsid w:val="00F81201"/>
    <w:rsid w:val="00F824EC"/>
    <w:rsid w:val="00F82984"/>
    <w:rsid w:val="00F82FF8"/>
    <w:rsid w:val="00F84168"/>
    <w:rsid w:val="00F8592B"/>
    <w:rsid w:val="00F86791"/>
    <w:rsid w:val="00F86AD3"/>
    <w:rsid w:val="00F9030F"/>
    <w:rsid w:val="00F907F2"/>
    <w:rsid w:val="00F93A7C"/>
    <w:rsid w:val="00F9655B"/>
    <w:rsid w:val="00F9711C"/>
    <w:rsid w:val="00F976A4"/>
    <w:rsid w:val="00F977E7"/>
    <w:rsid w:val="00FA06C3"/>
    <w:rsid w:val="00FA1771"/>
    <w:rsid w:val="00FA1B34"/>
    <w:rsid w:val="00FA1F6D"/>
    <w:rsid w:val="00FA2699"/>
    <w:rsid w:val="00FA273A"/>
    <w:rsid w:val="00FA3923"/>
    <w:rsid w:val="00FA4C39"/>
    <w:rsid w:val="00FA63BC"/>
    <w:rsid w:val="00FB230E"/>
    <w:rsid w:val="00FB2B8B"/>
    <w:rsid w:val="00FB2D21"/>
    <w:rsid w:val="00FB35C4"/>
    <w:rsid w:val="00FB3CBD"/>
    <w:rsid w:val="00FB52E9"/>
    <w:rsid w:val="00FB5CED"/>
    <w:rsid w:val="00FC1ADA"/>
    <w:rsid w:val="00FC2028"/>
    <w:rsid w:val="00FC40F0"/>
    <w:rsid w:val="00FC4C60"/>
    <w:rsid w:val="00FC639D"/>
    <w:rsid w:val="00FC683C"/>
    <w:rsid w:val="00FC6886"/>
    <w:rsid w:val="00FC7DD5"/>
    <w:rsid w:val="00FC7FCA"/>
    <w:rsid w:val="00FD0D55"/>
    <w:rsid w:val="00FD1C45"/>
    <w:rsid w:val="00FD1E4E"/>
    <w:rsid w:val="00FD1F16"/>
    <w:rsid w:val="00FD32C1"/>
    <w:rsid w:val="00FD39BB"/>
    <w:rsid w:val="00FD5C28"/>
    <w:rsid w:val="00FD6A9D"/>
    <w:rsid w:val="00FD6D69"/>
    <w:rsid w:val="00FE2D2B"/>
    <w:rsid w:val="00FE31E1"/>
    <w:rsid w:val="00FE34D0"/>
    <w:rsid w:val="00FE43D5"/>
    <w:rsid w:val="00FE4432"/>
    <w:rsid w:val="00FE59CE"/>
    <w:rsid w:val="00FE5ADA"/>
    <w:rsid w:val="00FE6EFA"/>
    <w:rsid w:val="00FF17A2"/>
    <w:rsid w:val="00FF19BE"/>
    <w:rsid w:val="00FF48FD"/>
    <w:rsid w:val="00FF4D8C"/>
    <w:rsid w:val="00FF5570"/>
    <w:rsid w:val="00FF731F"/>
    <w:rsid w:val="00FF7B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5"/>
        <o:r id="V:Rule2" type="connector" idref="#AutoShape 11"/>
        <o:r id="V:Rule3" type="connector" idref="#AutoShape 17"/>
        <o:r id="V:Rule4" type="connector" idref="#AutoShape 12"/>
        <o:r id="V:Rule5" type="connector" idref="#AutoShape 10"/>
        <o:r id="V:Rule6" type="connector" idref="#AutoShape 13"/>
        <o:r id="V:Rule7" type="connector" idref="#AutoShape 19"/>
        <o:r id="V:Rule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037F"/>
    <w:pPr>
      <w:spacing w:after="200" w:line="276" w:lineRule="auto"/>
    </w:pPr>
    <w:rPr>
      <w:sz w:val="22"/>
      <w:szCs w:val="22"/>
    </w:rPr>
  </w:style>
  <w:style w:type="paragraph" w:styleId="Heading1">
    <w:name w:val="heading 1"/>
    <w:basedOn w:val="Normal"/>
    <w:next w:val="Normal"/>
    <w:link w:val="Heading1Char"/>
    <w:autoRedefine/>
    <w:uiPriority w:val="9"/>
    <w:qFormat/>
    <w:rsid w:val="005A0049"/>
    <w:pPr>
      <w:keepNext/>
      <w:keepLines/>
      <w:spacing w:before="240" w:after="240" w:line="240" w:lineRule="auto"/>
      <w:ind w:left="36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qFormat/>
    <w:rsid w:val="005A0049"/>
    <w:pPr>
      <w:keepNext/>
      <w:keepLines/>
      <w:numPr>
        <w:ilvl w:val="1"/>
        <w:numId w:val="1"/>
      </w:numPr>
      <w:spacing w:before="240" w:after="240" w:line="240" w:lineRule="auto"/>
      <w:outlineLvl w:val="1"/>
    </w:pPr>
    <w:rPr>
      <w:rFonts w:ascii="Cambria" w:eastAsia="Times New Roman" w:hAnsi="Cambria"/>
      <w:b/>
      <w:bCs/>
      <w:color w:val="4F81BD"/>
      <w:sz w:val="28"/>
      <w:szCs w:val="28"/>
    </w:rPr>
  </w:style>
  <w:style w:type="paragraph" w:styleId="Heading3">
    <w:name w:val="heading 3"/>
    <w:basedOn w:val="Normal"/>
    <w:next w:val="Normal"/>
    <w:link w:val="Heading3Char"/>
    <w:autoRedefine/>
    <w:uiPriority w:val="9"/>
    <w:qFormat/>
    <w:rsid w:val="00661C92"/>
    <w:pPr>
      <w:keepNext/>
      <w:keepLines/>
      <w:numPr>
        <w:ilvl w:val="2"/>
        <w:numId w:val="1"/>
      </w:numPr>
      <w:spacing w:before="200" w:after="12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B175A6"/>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ED08D4"/>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ED08D4"/>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qFormat/>
    <w:rsid w:val="00ED08D4"/>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ED08D4"/>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rsid w:val="00ED08D4"/>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049"/>
    <w:rPr>
      <w:rFonts w:ascii="Cambria" w:eastAsia="Times New Roman" w:hAnsi="Cambria"/>
      <w:b/>
      <w:bCs/>
      <w:color w:val="365F91"/>
      <w:sz w:val="28"/>
      <w:szCs w:val="28"/>
    </w:rPr>
  </w:style>
  <w:style w:type="paragraph" w:styleId="Title">
    <w:name w:val="Title"/>
    <w:basedOn w:val="Normal"/>
    <w:next w:val="Normal"/>
    <w:link w:val="TitleChar"/>
    <w:uiPriority w:val="10"/>
    <w:qFormat/>
    <w:rsid w:val="00D612AE"/>
    <w:pPr>
      <w:pBdr>
        <w:bottom w:val="single" w:sz="8" w:space="4" w:color="4F81BD"/>
      </w:pBdr>
      <w:spacing w:after="300" w:line="240" w:lineRule="auto"/>
      <w:contextualSpacing/>
    </w:pPr>
    <w:rPr>
      <w:rFonts w:ascii="Cambria" w:eastAsia="Times New Roman" w:hAnsi="Cambria"/>
      <w:color w:val="17365D"/>
      <w:spacing w:val="5"/>
      <w:kern w:val="28"/>
      <w:sz w:val="48"/>
      <w:szCs w:val="52"/>
    </w:rPr>
  </w:style>
  <w:style w:type="character" w:customStyle="1" w:styleId="TitleChar">
    <w:name w:val="Title Char"/>
    <w:basedOn w:val="DefaultParagraphFont"/>
    <w:link w:val="Title"/>
    <w:uiPriority w:val="10"/>
    <w:rsid w:val="00D612AE"/>
    <w:rPr>
      <w:rFonts w:ascii="Cambria" w:eastAsia="Times New Roman" w:hAnsi="Cambria"/>
      <w:color w:val="17365D"/>
      <w:spacing w:val="5"/>
      <w:kern w:val="28"/>
      <w:sz w:val="48"/>
      <w:szCs w:val="52"/>
    </w:rPr>
  </w:style>
  <w:style w:type="character" w:customStyle="1" w:styleId="Heading2Char">
    <w:name w:val="Heading 2 Char"/>
    <w:basedOn w:val="DefaultParagraphFont"/>
    <w:link w:val="Heading2"/>
    <w:uiPriority w:val="9"/>
    <w:rsid w:val="005A0049"/>
    <w:rPr>
      <w:rFonts w:ascii="Cambria" w:eastAsia="Times New Roman" w:hAnsi="Cambria"/>
      <w:b/>
      <w:bCs/>
      <w:color w:val="4F81BD"/>
      <w:sz w:val="28"/>
      <w:szCs w:val="28"/>
    </w:rPr>
  </w:style>
  <w:style w:type="character" w:customStyle="1" w:styleId="Heading3Char">
    <w:name w:val="Heading 3 Char"/>
    <w:basedOn w:val="DefaultParagraphFont"/>
    <w:link w:val="Heading3"/>
    <w:uiPriority w:val="9"/>
    <w:rsid w:val="00661C92"/>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B175A6"/>
    <w:rPr>
      <w:rFonts w:ascii="Cambria" w:eastAsia="Times New Roman" w:hAnsi="Cambria"/>
      <w:b/>
      <w:bCs/>
      <w:i/>
      <w:iCs/>
      <w:color w:val="4F81BD"/>
      <w:sz w:val="22"/>
      <w:szCs w:val="22"/>
    </w:rPr>
  </w:style>
  <w:style w:type="paragraph" w:styleId="Header">
    <w:name w:val="header"/>
    <w:basedOn w:val="Normal"/>
    <w:link w:val="HeaderChar"/>
    <w:uiPriority w:val="99"/>
    <w:unhideWhenUsed/>
    <w:rsid w:val="00944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90"/>
  </w:style>
  <w:style w:type="paragraph" w:styleId="Footer">
    <w:name w:val="footer"/>
    <w:basedOn w:val="Normal"/>
    <w:link w:val="FooterChar"/>
    <w:uiPriority w:val="99"/>
    <w:unhideWhenUsed/>
    <w:rsid w:val="00944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90"/>
  </w:style>
  <w:style w:type="character" w:customStyle="1" w:styleId="Heading5Char">
    <w:name w:val="Heading 5 Char"/>
    <w:basedOn w:val="DefaultParagraphFont"/>
    <w:link w:val="Heading5"/>
    <w:uiPriority w:val="9"/>
    <w:rsid w:val="00ED08D4"/>
    <w:rPr>
      <w:rFonts w:eastAsia="Times New Roman"/>
      <w:b/>
      <w:bCs/>
      <w:i/>
      <w:iCs/>
      <w:sz w:val="26"/>
      <w:szCs w:val="26"/>
    </w:rPr>
  </w:style>
  <w:style w:type="character" w:customStyle="1" w:styleId="Heading6Char">
    <w:name w:val="Heading 6 Char"/>
    <w:basedOn w:val="DefaultParagraphFont"/>
    <w:link w:val="Heading6"/>
    <w:uiPriority w:val="9"/>
    <w:rsid w:val="00ED08D4"/>
    <w:rPr>
      <w:rFonts w:eastAsia="Times New Roman"/>
      <w:b/>
      <w:bCs/>
      <w:sz w:val="22"/>
      <w:szCs w:val="22"/>
    </w:rPr>
  </w:style>
  <w:style w:type="character" w:customStyle="1" w:styleId="Heading7Char">
    <w:name w:val="Heading 7 Char"/>
    <w:basedOn w:val="DefaultParagraphFont"/>
    <w:link w:val="Heading7"/>
    <w:uiPriority w:val="9"/>
    <w:rsid w:val="00ED08D4"/>
    <w:rPr>
      <w:rFonts w:eastAsia="Times New Roman"/>
      <w:sz w:val="24"/>
      <w:szCs w:val="24"/>
    </w:rPr>
  </w:style>
  <w:style w:type="character" w:customStyle="1" w:styleId="Heading8Char">
    <w:name w:val="Heading 8 Char"/>
    <w:basedOn w:val="DefaultParagraphFont"/>
    <w:link w:val="Heading8"/>
    <w:uiPriority w:val="9"/>
    <w:rsid w:val="00ED08D4"/>
    <w:rPr>
      <w:rFonts w:eastAsia="Times New Roman"/>
      <w:i/>
      <w:iCs/>
      <w:sz w:val="24"/>
      <w:szCs w:val="24"/>
    </w:rPr>
  </w:style>
  <w:style w:type="character" w:customStyle="1" w:styleId="Heading9Char">
    <w:name w:val="Heading 9 Char"/>
    <w:basedOn w:val="DefaultParagraphFont"/>
    <w:link w:val="Heading9"/>
    <w:uiPriority w:val="9"/>
    <w:rsid w:val="00ED08D4"/>
    <w:rPr>
      <w:rFonts w:ascii="Cambria" w:eastAsia="Times New Roman" w:hAnsi="Cambria"/>
      <w:sz w:val="22"/>
      <w:szCs w:val="22"/>
    </w:rPr>
  </w:style>
  <w:style w:type="paragraph" w:styleId="PlainText">
    <w:name w:val="Plain Text"/>
    <w:basedOn w:val="Normal"/>
    <w:link w:val="PlainTextChar"/>
    <w:uiPriority w:val="99"/>
    <w:unhideWhenUsed/>
    <w:rsid w:val="00FD1F1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D1F16"/>
    <w:rPr>
      <w:rFonts w:ascii="Consolas" w:eastAsia="Calibri" w:hAnsi="Consolas" w:cs="Times New Roman"/>
      <w:sz w:val="21"/>
      <w:szCs w:val="21"/>
    </w:rPr>
  </w:style>
  <w:style w:type="character" w:styleId="CommentReference">
    <w:name w:val="annotation reference"/>
    <w:basedOn w:val="DefaultParagraphFont"/>
    <w:uiPriority w:val="99"/>
    <w:semiHidden/>
    <w:unhideWhenUsed/>
    <w:rsid w:val="00992CBC"/>
    <w:rPr>
      <w:sz w:val="16"/>
      <w:szCs w:val="16"/>
    </w:rPr>
  </w:style>
  <w:style w:type="paragraph" w:styleId="CommentText">
    <w:name w:val="annotation text"/>
    <w:basedOn w:val="Normal"/>
    <w:link w:val="CommentTextChar"/>
    <w:uiPriority w:val="99"/>
    <w:unhideWhenUsed/>
    <w:rsid w:val="00992CBC"/>
    <w:rPr>
      <w:sz w:val="20"/>
      <w:szCs w:val="20"/>
    </w:rPr>
  </w:style>
  <w:style w:type="character" w:customStyle="1" w:styleId="CommentTextChar">
    <w:name w:val="Comment Text Char"/>
    <w:basedOn w:val="DefaultParagraphFont"/>
    <w:link w:val="CommentText"/>
    <w:uiPriority w:val="99"/>
    <w:rsid w:val="00992CBC"/>
  </w:style>
  <w:style w:type="paragraph" w:styleId="BalloonText">
    <w:name w:val="Balloon Text"/>
    <w:basedOn w:val="Normal"/>
    <w:link w:val="BalloonTextChar"/>
    <w:uiPriority w:val="99"/>
    <w:semiHidden/>
    <w:unhideWhenUsed/>
    <w:rsid w:val="00992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CBC"/>
    <w:rPr>
      <w:rFonts w:ascii="Tahoma" w:hAnsi="Tahoma" w:cs="Tahoma"/>
      <w:sz w:val="16"/>
      <w:szCs w:val="16"/>
    </w:rPr>
  </w:style>
  <w:style w:type="paragraph" w:styleId="ListParagraph">
    <w:name w:val="List Paragraph"/>
    <w:basedOn w:val="Normal"/>
    <w:uiPriority w:val="34"/>
    <w:qFormat/>
    <w:rsid w:val="00A7660B"/>
    <w:pPr>
      <w:ind w:left="720"/>
    </w:pPr>
  </w:style>
  <w:style w:type="paragraph" w:styleId="TOCHeading">
    <w:name w:val="TOC Heading"/>
    <w:basedOn w:val="Heading1"/>
    <w:next w:val="Normal"/>
    <w:uiPriority w:val="39"/>
    <w:qFormat/>
    <w:rsid w:val="003B4391"/>
    <w:pPr>
      <w:spacing w:before="480" w:line="276" w:lineRule="auto"/>
      <w:ind w:left="0"/>
      <w:outlineLvl w:val="9"/>
    </w:pPr>
  </w:style>
  <w:style w:type="paragraph" w:styleId="TOC1">
    <w:name w:val="toc 1"/>
    <w:basedOn w:val="Normal"/>
    <w:next w:val="Normal"/>
    <w:autoRedefine/>
    <w:uiPriority w:val="39"/>
    <w:unhideWhenUsed/>
    <w:rsid w:val="00E47817"/>
    <w:pPr>
      <w:tabs>
        <w:tab w:val="left" w:pos="440"/>
        <w:tab w:val="right" w:leader="dot" w:pos="9350"/>
      </w:tabs>
      <w:spacing w:after="0" w:line="240" w:lineRule="auto"/>
    </w:pPr>
  </w:style>
  <w:style w:type="paragraph" w:styleId="TOC2">
    <w:name w:val="toc 2"/>
    <w:basedOn w:val="Normal"/>
    <w:next w:val="Normal"/>
    <w:autoRedefine/>
    <w:uiPriority w:val="39"/>
    <w:unhideWhenUsed/>
    <w:rsid w:val="003B4391"/>
    <w:pPr>
      <w:ind w:left="220"/>
    </w:pPr>
  </w:style>
  <w:style w:type="paragraph" w:styleId="TOC3">
    <w:name w:val="toc 3"/>
    <w:basedOn w:val="Normal"/>
    <w:next w:val="Normal"/>
    <w:autoRedefine/>
    <w:uiPriority w:val="39"/>
    <w:unhideWhenUsed/>
    <w:rsid w:val="003B4391"/>
    <w:pPr>
      <w:ind w:left="440"/>
    </w:pPr>
  </w:style>
  <w:style w:type="character" w:styleId="Hyperlink">
    <w:name w:val="Hyperlink"/>
    <w:basedOn w:val="DefaultParagraphFont"/>
    <w:uiPriority w:val="99"/>
    <w:unhideWhenUsed/>
    <w:rsid w:val="003B4391"/>
    <w:rPr>
      <w:color w:val="0000FF"/>
      <w:u w:val="single"/>
    </w:rPr>
  </w:style>
  <w:style w:type="paragraph" w:styleId="CommentSubject">
    <w:name w:val="annotation subject"/>
    <w:basedOn w:val="CommentText"/>
    <w:next w:val="CommentText"/>
    <w:link w:val="CommentSubjectChar"/>
    <w:uiPriority w:val="99"/>
    <w:semiHidden/>
    <w:unhideWhenUsed/>
    <w:rsid w:val="00C7035B"/>
    <w:rPr>
      <w:b/>
      <w:bCs/>
    </w:rPr>
  </w:style>
  <w:style w:type="character" w:customStyle="1" w:styleId="CommentSubjectChar">
    <w:name w:val="Comment Subject Char"/>
    <w:basedOn w:val="CommentTextChar"/>
    <w:link w:val="CommentSubject"/>
    <w:uiPriority w:val="99"/>
    <w:semiHidden/>
    <w:rsid w:val="00C7035B"/>
    <w:rPr>
      <w:b/>
      <w:bCs/>
    </w:rPr>
  </w:style>
  <w:style w:type="table" w:styleId="TableGrid">
    <w:name w:val="Table Grid"/>
    <w:basedOn w:val="TableNormal"/>
    <w:uiPriority w:val="59"/>
    <w:rsid w:val="00B936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61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15A3"/>
    <w:rPr>
      <w:rFonts w:ascii="Courier New" w:eastAsia="Times New Roman" w:hAnsi="Courier New" w:cs="Courier New"/>
    </w:rPr>
  </w:style>
  <w:style w:type="paragraph" w:styleId="TOC4">
    <w:name w:val="toc 4"/>
    <w:basedOn w:val="Normal"/>
    <w:next w:val="Normal"/>
    <w:autoRedefine/>
    <w:uiPriority w:val="39"/>
    <w:unhideWhenUsed/>
    <w:rsid w:val="00750B81"/>
    <w:pPr>
      <w:spacing w:after="100"/>
      <w:ind w:left="660"/>
    </w:pPr>
    <w:rPr>
      <w:rFonts w:eastAsia="Times New Roman"/>
    </w:rPr>
  </w:style>
  <w:style w:type="paragraph" w:styleId="TOC5">
    <w:name w:val="toc 5"/>
    <w:basedOn w:val="Normal"/>
    <w:next w:val="Normal"/>
    <w:autoRedefine/>
    <w:uiPriority w:val="39"/>
    <w:unhideWhenUsed/>
    <w:rsid w:val="00750B81"/>
    <w:pPr>
      <w:spacing w:after="100"/>
      <w:ind w:left="880"/>
    </w:pPr>
    <w:rPr>
      <w:rFonts w:eastAsia="Times New Roman"/>
    </w:rPr>
  </w:style>
  <w:style w:type="paragraph" w:styleId="TOC6">
    <w:name w:val="toc 6"/>
    <w:basedOn w:val="Normal"/>
    <w:next w:val="Normal"/>
    <w:autoRedefine/>
    <w:uiPriority w:val="39"/>
    <w:unhideWhenUsed/>
    <w:rsid w:val="00750B81"/>
    <w:pPr>
      <w:spacing w:after="100"/>
      <w:ind w:left="1100"/>
    </w:pPr>
    <w:rPr>
      <w:rFonts w:eastAsia="Times New Roman"/>
    </w:rPr>
  </w:style>
  <w:style w:type="paragraph" w:styleId="TOC7">
    <w:name w:val="toc 7"/>
    <w:basedOn w:val="Normal"/>
    <w:next w:val="Normal"/>
    <w:autoRedefine/>
    <w:uiPriority w:val="39"/>
    <w:unhideWhenUsed/>
    <w:rsid w:val="00750B81"/>
    <w:pPr>
      <w:spacing w:after="100"/>
      <w:ind w:left="1320"/>
    </w:pPr>
    <w:rPr>
      <w:rFonts w:eastAsia="Times New Roman"/>
    </w:rPr>
  </w:style>
  <w:style w:type="paragraph" w:styleId="TOC8">
    <w:name w:val="toc 8"/>
    <w:basedOn w:val="Normal"/>
    <w:next w:val="Normal"/>
    <w:autoRedefine/>
    <w:uiPriority w:val="39"/>
    <w:unhideWhenUsed/>
    <w:rsid w:val="00750B81"/>
    <w:pPr>
      <w:spacing w:after="100"/>
      <w:ind w:left="1540"/>
    </w:pPr>
    <w:rPr>
      <w:rFonts w:eastAsia="Times New Roman"/>
    </w:rPr>
  </w:style>
  <w:style w:type="paragraph" w:styleId="TOC9">
    <w:name w:val="toc 9"/>
    <w:basedOn w:val="Normal"/>
    <w:next w:val="Normal"/>
    <w:autoRedefine/>
    <w:uiPriority w:val="39"/>
    <w:unhideWhenUsed/>
    <w:rsid w:val="00750B81"/>
    <w:pPr>
      <w:spacing w:after="100"/>
      <w:ind w:left="1760"/>
    </w:pPr>
    <w:rPr>
      <w:rFonts w:eastAsia="Times New Roman"/>
    </w:rPr>
  </w:style>
  <w:style w:type="table" w:customStyle="1" w:styleId="LightList-Accent11">
    <w:name w:val="Light List - Accent 11"/>
    <w:basedOn w:val="TableNormal"/>
    <w:uiPriority w:val="61"/>
    <w:rsid w:val="0052013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52013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aption">
    <w:name w:val="caption"/>
    <w:basedOn w:val="Normal"/>
    <w:next w:val="Normal"/>
    <w:uiPriority w:val="35"/>
    <w:qFormat/>
    <w:rsid w:val="00827A5B"/>
    <w:rPr>
      <w:b/>
      <w:bCs/>
      <w:sz w:val="20"/>
      <w:szCs w:val="20"/>
    </w:rPr>
  </w:style>
  <w:style w:type="paragraph" w:styleId="TableofFigures">
    <w:name w:val="table of figures"/>
    <w:basedOn w:val="Normal"/>
    <w:next w:val="Normal"/>
    <w:uiPriority w:val="99"/>
    <w:unhideWhenUsed/>
    <w:rsid w:val="00693FF5"/>
  </w:style>
  <w:style w:type="paragraph" w:styleId="FootnoteText">
    <w:name w:val="footnote text"/>
    <w:basedOn w:val="Normal"/>
    <w:link w:val="FootnoteTextChar"/>
    <w:uiPriority w:val="99"/>
    <w:semiHidden/>
    <w:unhideWhenUsed/>
    <w:rsid w:val="00022B03"/>
    <w:rPr>
      <w:sz w:val="20"/>
      <w:szCs w:val="20"/>
    </w:rPr>
  </w:style>
  <w:style w:type="character" w:customStyle="1" w:styleId="FootnoteTextChar">
    <w:name w:val="Footnote Text Char"/>
    <w:basedOn w:val="DefaultParagraphFont"/>
    <w:link w:val="FootnoteText"/>
    <w:uiPriority w:val="99"/>
    <w:semiHidden/>
    <w:rsid w:val="00022B03"/>
  </w:style>
  <w:style w:type="character" w:styleId="FootnoteReference">
    <w:name w:val="footnote reference"/>
    <w:basedOn w:val="DefaultParagraphFont"/>
    <w:uiPriority w:val="99"/>
    <w:semiHidden/>
    <w:unhideWhenUsed/>
    <w:rsid w:val="00022B03"/>
    <w:rPr>
      <w:vertAlign w:val="superscript"/>
    </w:rPr>
  </w:style>
  <w:style w:type="paragraph" w:customStyle="1" w:styleId="Default">
    <w:name w:val="Default"/>
    <w:rsid w:val="00BF72C3"/>
    <w:pPr>
      <w:autoSpaceDE w:val="0"/>
      <w:autoSpaceDN w:val="0"/>
      <w:adjustRightInd w:val="0"/>
    </w:pPr>
    <w:rPr>
      <w:rFonts w:ascii="Arial" w:eastAsiaTheme="minorHAnsi" w:hAnsi="Arial" w:cs="Arial"/>
      <w:color w:val="000000"/>
      <w:sz w:val="24"/>
      <w:szCs w:val="24"/>
    </w:rPr>
  </w:style>
  <w:style w:type="character" w:styleId="PlaceholderText">
    <w:name w:val="Placeholder Text"/>
    <w:basedOn w:val="DefaultParagraphFont"/>
    <w:uiPriority w:val="99"/>
    <w:semiHidden/>
    <w:rsid w:val="003257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C037F"/>
    <w:pPr>
      <w:spacing w:after="200" w:line="276" w:lineRule="auto"/>
    </w:pPr>
    <w:rPr>
      <w:sz w:val="22"/>
      <w:szCs w:val="22"/>
    </w:rPr>
  </w:style>
  <w:style w:type="paragraph" w:styleId="Heading1">
    <w:name w:val="heading 1"/>
    <w:basedOn w:val="Normal"/>
    <w:next w:val="Normal"/>
    <w:link w:val="Heading1Char"/>
    <w:autoRedefine/>
    <w:uiPriority w:val="9"/>
    <w:qFormat/>
    <w:rsid w:val="005A0049"/>
    <w:pPr>
      <w:keepNext/>
      <w:keepLines/>
      <w:spacing w:before="240" w:after="240" w:line="240" w:lineRule="auto"/>
      <w:ind w:left="36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qFormat/>
    <w:rsid w:val="005A0049"/>
    <w:pPr>
      <w:keepNext/>
      <w:keepLines/>
      <w:numPr>
        <w:ilvl w:val="1"/>
        <w:numId w:val="1"/>
      </w:numPr>
      <w:spacing w:before="240" w:after="240" w:line="240" w:lineRule="auto"/>
      <w:outlineLvl w:val="1"/>
    </w:pPr>
    <w:rPr>
      <w:rFonts w:ascii="Cambria" w:eastAsia="Times New Roman" w:hAnsi="Cambria"/>
      <w:b/>
      <w:bCs/>
      <w:color w:val="4F81BD"/>
      <w:sz w:val="28"/>
      <w:szCs w:val="28"/>
    </w:rPr>
  </w:style>
  <w:style w:type="paragraph" w:styleId="Heading3">
    <w:name w:val="heading 3"/>
    <w:basedOn w:val="Normal"/>
    <w:next w:val="Normal"/>
    <w:link w:val="Heading3Char"/>
    <w:autoRedefine/>
    <w:uiPriority w:val="9"/>
    <w:qFormat/>
    <w:rsid w:val="00661C92"/>
    <w:pPr>
      <w:keepNext/>
      <w:keepLines/>
      <w:numPr>
        <w:ilvl w:val="2"/>
        <w:numId w:val="1"/>
      </w:numPr>
      <w:spacing w:before="200" w:after="12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B175A6"/>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ED08D4"/>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ED08D4"/>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qFormat/>
    <w:rsid w:val="00ED08D4"/>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ED08D4"/>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rsid w:val="00ED08D4"/>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049"/>
    <w:rPr>
      <w:rFonts w:ascii="Cambria" w:eastAsia="Times New Roman" w:hAnsi="Cambria"/>
      <w:b/>
      <w:bCs/>
      <w:color w:val="365F91"/>
      <w:sz w:val="28"/>
      <w:szCs w:val="28"/>
    </w:rPr>
  </w:style>
  <w:style w:type="paragraph" w:styleId="Title">
    <w:name w:val="Title"/>
    <w:basedOn w:val="Normal"/>
    <w:next w:val="Normal"/>
    <w:link w:val="TitleChar"/>
    <w:uiPriority w:val="10"/>
    <w:qFormat/>
    <w:rsid w:val="00D612AE"/>
    <w:pPr>
      <w:pBdr>
        <w:bottom w:val="single" w:sz="8" w:space="4" w:color="4F81BD"/>
      </w:pBdr>
      <w:spacing w:after="300" w:line="240" w:lineRule="auto"/>
      <w:contextualSpacing/>
    </w:pPr>
    <w:rPr>
      <w:rFonts w:ascii="Cambria" w:eastAsia="Times New Roman" w:hAnsi="Cambria"/>
      <w:color w:val="17365D"/>
      <w:spacing w:val="5"/>
      <w:kern w:val="28"/>
      <w:sz w:val="48"/>
      <w:szCs w:val="52"/>
    </w:rPr>
  </w:style>
  <w:style w:type="character" w:customStyle="1" w:styleId="TitleChar">
    <w:name w:val="Title Char"/>
    <w:basedOn w:val="DefaultParagraphFont"/>
    <w:link w:val="Title"/>
    <w:uiPriority w:val="10"/>
    <w:rsid w:val="00D612AE"/>
    <w:rPr>
      <w:rFonts w:ascii="Cambria" w:eastAsia="Times New Roman" w:hAnsi="Cambria"/>
      <w:color w:val="17365D"/>
      <w:spacing w:val="5"/>
      <w:kern w:val="28"/>
      <w:sz w:val="48"/>
      <w:szCs w:val="52"/>
    </w:rPr>
  </w:style>
  <w:style w:type="character" w:customStyle="1" w:styleId="Heading2Char">
    <w:name w:val="Heading 2 Char"/>
    <w:basedOn w:val="DefaultParagraphFont"/>
    <w:link w:val="Heading2"/>
    <w:uiPriority w:val="9"/>
    <w:rsid w:val="005A0049"/>
    <w:rPr>
      <w:rFonts w:ascii="Cambria" w:eastAsia="Times New Roman" w:hAnsi="Cambria"/>
      <w:b/>
      <w:bCs/>
      <w:color w:val="4F81BD"/>
      <w:sz w:val="28"/>
      <w:szCs w:val="28"/>
    </w:rPr>
  </w:style>
  <w:style w:type="character" w:customStyle="1" w:styleId="Heading3Char">
    <w:name w:val="Heading 3 Char"/>
    <w:basedOn w:val="DefaultParagraphFont"/>
    <w:link w:val="Heading3"/>
    <w:uiPriority w:val="9"/>
    <w:rsid w:val="00661C92"/>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B175A6"/>
    <w:rPr>
      <w:rFonts w:ascii="Cambria" w:eastAsia="Times New Roman" w:hAnsi="Cambria"/>
      <w:b/>
      <w:bCs/>
      <w:i/>
      <w:iCs/>
      <w:color w:val="4F81BD"/>
      <w:sz w:val="22"/>
      <w:szCs w:val="22"/>
    </w:rPr>
  </w:style>
  <w:style w:type="paragraph" w:styleId="Header">
    <w:name w:val="header"/>
    <w:basedOn w:val="Normal"/>
    <w:link w:val="HeaderChar"/>
    <w:uiPriority w:val="99"/>
    <w:unhideWhenUsed/>
    <w:rsid w:val="00944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90"/>
  </w:style>
  <w:style w:type="paragraph" w:styleId="Footer">
    <w:name w:val="footer"/>
    <w:basedOn w:val="Normal"/>
    <w:link w:val="FooterChar"/>
    <w:uiPriority w:val="99"/>
    <w:unhideWhenUsed/>
    <w:rsid w:val="00944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90"/>
  </w:style>
  <w:style w:type="character" w:customStyle="1" w:styleId="Heading5Char">
    <w:name w:val="Heading 5 Char"/>
    <w:basedOn w:val="DefaultParagraphFont"/>
    <w:link w:val="Heading5"/>
    <w:uiPriority w:val="9"/>
    <w:rsid w:val="00ED08D4"/>
    <w:rPr>
      <w:rFonts w:eastAsia="Times New Roman"/>
      <w:b/>
      <w:bCs/>
      <w:i/>
      <w:iCs/>
      <w:sz w:val="26"/>
      <w:szCs w:val="26"/>
    </w:rPr>
  </w:style>
  <w:style w:type="character" w:customStyle="1" w:styleId="Heading6Char">
    <w:name w:val="Heading 6 Char"/>
    <w:basedOn w:val="DefaultParagraphFont"/>
    <w:link w:val="Heading6"/>
    <w:uiPriority w:val="9"/>
    <w:rsid w:val="00ED08D4"/>
    <w:rPr>
      <w:rFonts w:eastAsia="Times New Roman"/>
      <w:b/>
      <w:bCs/>
      <w:sz w:val="22"/>
      <w:szCs w:val="22"/>
    </w:rPr>
  </w:style>
  <w:style w:type="character" w:customStyle="1" w:styleId="Heading7Char">
    <w:name w:val="Heading 7 Char"/>
    <w:basedOn w:val="DefaultParagraphFont"/>
    <w:link w:val="Heading7"/>
    <w:uiPriority w:val="9"/>
    <w:rsid w:val="00ED08D4"/>
    <w:rPr>
      <w:rFonts w:eastAsia="Times New Roman"/>
      <w:sz w:val="24"/>
      <w:szCs w:val="24"/>
    </w:rPr>
  </w:style>
  <w:style w:type="character" w:customStyle="1" w:styleId="Heading8Char">
    <w:name w:val="Heading 8 Char"/>
    <w:basedOn w:val="DefaultParagraphFont"/>
    <w:link w:val="Heading8"/>
    <w:uiPriority w:val="9"/>
    <w:rsid w:val="00ED08D4"/>
    <w:rPr>
      <w:rFonts w:eastAsia="Times New Roman"/>
      <w:i/>
      <w:iCs/>
      <w:sz w:val="24"/>
      <w:szCs w:val="24"/>
    </w:rPr>
  </w:style>
  <w:style w:type="character" w:customStyle="1" w:styleId="Heading9Char">
    <w:name w:val="Heading 9 Char"/>
    <w:basedOn w:val="DefaultParagraphFont"/>
    <w:link w:val="Heading9"/>
    <w:uiPriority w:val="9"/>
    <w:rsid w:val="00ED08D4"/>
    <w:rPr>
      <w:rFonts w:ascii="Cambria" w:eastAsia="Times New Roman" w:hAnsi="Cambria"/>
      <w:sz w:val="22"/>
      <w:szCs w:val="22"/>
    </w:rPr>
  </w:style>
  <w:style w:type="paragraph" w:styleId="PlainText">
    <w:name w:val="Plain Text"/>
    <w:basedOn w:val="Normal"/>
    <w:link w:val="PlainTextChar"/>
    <w:uiPriority w:val="99"/>
    <w:unhideWhenUsed/>
    <w:rsid w:val="00FD1F1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D1F16"/>
    <w:rPr>
      <w:rFonts w:ascii="Consolas" w:eastAsia="Calibri" w:hAnsi="Consolas" w:cs="Times New Roman"/>
      <w:sz w:val="21"/>
      <w:szCs w:val="21"/>
    </w:rPr>
  </w:style>
  <w:style w:type="character" w:styleId="CommentReference">
    <w:name w:val="annotation reference"/>
    <w:basedOn w:val="DefaultParagraphFont"/>
    <w:uiPriority w:val="99"/>
    <w:semiHidden/>
    <w:unhideWhenUsed/>
    <w:rsid w:val="00992CBC"/>
    <w:rPr>
      <w:sz w:val="16"/>
      <w:szCs w:val="16"/>
    </w:rPr>
  </w:style>
  <w:style w:type="paragraph" w:styleId="CommentText">
    <w:name w:val="annotation text"/>
    <w:basedOn w:val="Normal"/>
    <w:link w:val="CommentTextChar"/>
    <w:uiPriority w:val="99"/>
    <w:unhideWhenUsed/>
    <w:rsid w:val="00992CBC"/>
    <w:rPr>
      <w:sz w:val="20"/>
      <w:szCs w:val="20"/>
    </w:rPr>
  </w:style>
  <w:style w:type="character" w:customStyle="1" w:styleId="CommentTextChar">
    <w:name w:val="Comment Text Char"/>
    <w:basedOn w:val="DefaultParagraphFont"/>
    <w:link w:val="CommentText"/>
    <w:uiPriority w:val="99"/>
    <w:rsid w:val="00992CBC"/>
  </w:style>
  <w:style w:type="paragraph" w:styleId="BalloonText">
    <w:name w:val="Balloon Text"/>
    <w:basedOn w:val="Normal"/>
    <w:link w:val="BalloonTextChar"/>
    <w:uiPriority w:val="99"/>
    <w:semiHidden/>
    <w:unhideWhenUsed/>
    <w:rsid w:val="00992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CBC"/>
    <w:rPr>
      <w:rFonts w:ascii="Tahoma" w:hAnsi="Tahoma" w:cs="Tahoma"/>
      <w:sz w:val="16"/>
      <w:szCs w:val="16"/>
    </w:rPr>
  </w:style>
  <w:style w:type="paragraph" w:styleId="ListParagraph">
    <w:name w:val="List Paragraph"/>
    <w:basedOn w:val="Normal"/>
    <w:uiPriority w:val="34"/>
    <w:qFormat/>
    <w:rsid w:val="00A7660B"/>
    <w:pPr>
      <w:ind w:left="720"/>
    </w:pPr>
  </w:style>
  <w:style w:type="paragraph" w:styleId="TOCHeading">
    <w:name w:val="TOC Heading"/>
    <w:basedOn w:val="Heading1"/>
    <w:next w:val="Normal"/>
    <w:uiPriority w:val="39"/>
    <w:qFormat/>
    <w:rsid w:val="003B4391"/>
    <w:pPr>
      <w:spacing w:before="480" w:line="276" w:lineRule="auto"/>
      <w:ind w:left="0"/>
      <w:outlineLvl w:val="9"/>
    </w:pPr>
  </w:style>
  <w:style w:type="paragraph" w:styleId="TOC1">
    <w:name w:val="toc 1"/>
    <w:basedOn w:val="Normal"/>
    <w:next w:val="Normal"/>
    <w:autoRedefine/>
    <w:uiPriority w:val="39"/>
    <w:unhideWhenUsed/>
    <w:rsid w:val="00E47817"/>
    <w:pPr>
      <w:tabs>
        <w:tab w:val="left" w:pos="440"/>
        <w:tab w:val="right" w:leader="dot" w:pos="9350"/>
      </w:tabs>
      <w:spacing w:after="0" w:line="240" w:lineRule="auto"/>
    </w:pPr>
  </w:style>
  <w:style w:type="paragraph" w:styleId="TOC2">
    <w:name w:val="toc 2"/>
    <w:basedOn w:val="Normal"/>
    <w:next w:val="Normal"/>
    <w:autoRedefine/>
    <w:uiPriority w:val="39"/>
    <w:unhideWhenUsed/>
    <w:rsid w:val="003B4391"/>
    <w:pPr>
      <w:ind w:left="220"/>
    </w:pPr>
  </w:style>
  <w:style w:type="paragraph" w:styleId="TOC3">
    <w:name w:val="toc 3"/>
    <w:basedOn w:val="Normal"/>
    <w:next w:val="Normal"/>
    <w:autoRedefine/>
    <w:uiPriority w:val="39"/>
    <w:unhideWhenUsed/>
    <w:rsid w:val="003B4391"/>
    <w:pPr>
      <w:ind w:left="440"/>
    </w:pPr>
  </w:style>
  <w:style w:type="character" w:styleId="Hyperlink">
    <w:name w:val="Hyperlink"/>
    <w:basedOn w:val="DefaultParagraphFont"/>
    <w:uiPriority w:val="99"/>
    <w:unhideWhenUsed/>
    <w:rsid w:val="003B4391"/>
    <w:rPr>
      <w:color w:val="0000FF"/>
      <w:u w:val="single"/>
    </w:rPr>
  </w:style>
  <w:style w:type="paragraph" w:styleId="CommentSubject">
    <w:name w:val="annotation subject"/>
    <w:basedOn w:val="CommentText"/>
    <w:next w:val="CommentText"/>
    <w:link w:val="CommentSubjectChar"/>
    <w:uiPriority w:val="99"/>
    <w:semiHidden/>
    <w:unhideWhenUsed/>
    <w:rsid w:val="00C7035B"/>
    <w:rPr>
      <w:b/>
      <w:bCs/>
    </w:rPr>
  </w:style>
  <w:style w:type="character" w:customStyle="1" w:styleId="CommentSubjectChar">
    <w:name w:val="Comment Subject Char"/>
    <w:basedOn w:val="CommentTextChar"/>
    <w:link w:val="CommentSubject"/>
    <w:uiPriority w:val="99"/>
    <w:semiHidden/>
    <w:rsid w:val="00C7035B"/>
    <w:rPr>
      <w:b/>
      <w:bCs/>
    </w:rPr>
  </w:style>
  <w:style w:type="table" w:styleId="TableGrid">
    <w:name w:val="Table Grid"/>
    <w:basedOn w:val="TableNormal"/>
    <w:uiPriority w:val="59"/>
    <w:rsid w:val="00B936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61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15A3"/>
    <w:rPr>
      <w:rFonts w:ascii="Courier New" w:eastAsia="Times New Roman" w:hAnsi="Courier New" w:cs="Courier New"/>
    </w:rPr>
  </w:style>
  <w:style w:type="paragraph" w:styleId="TOC4">
    <w:name w:val="toc 4"/>
    <w:basedOn w:val="Normal"/>
    <w:next w:val="Normal"/>
    <w:autoRedefine/>
    <w:uiPriority w:val="39"/>
    <w:unhideWhenUsed/>
    <w:rsid w:val="00750B81"/>
    <w:pPr>
      <w:spacing w:after="100"/>
      <w:ind w:left="660"/>
    </w:pPr>
    <w:rPr>
      <w:rFonts w:eastAsia="Times New Roman"/>
    </w:rPr>
  </w:style>
  <w:style w:type="paragraph" w:styleId="TOC5">
    <w:name w:val="toc 5"/>
    <w:basedOn w:val="Normal"/>
    <w:next w:val="Normal"/>
    <w:autoRedefine/>
    <w:uiPriority w:val="39"/>
    <w:unhideWhenUsed/>
    <w:rsid w:val="00750B81"/>
    <w:pPr>
      <w:spacing w:after="100"/>
      <w:ind w:left="880"/>
    </w:pPr>
    <w:rPr>
      <w:rFonts w:eastAsia="Times New Roman"/>
    </w:rPr>
  </w:style>
  <w:style w:type="paragraph" w:styleId="TOC6">
    <w:name w:val="toc 6"/>
    <w:basedOn w:val="Normal"/>
    <w:next w:val="Normal"/>
    <w:autoRedefine/>
    <w:uiPriority w:val="39"/>
    <w:unhideWhenUsed/>
    <w:rsid w:val="00750B81"/>
    <w:pPr>
      <w:spacing w:after="100"/>
      <w:ind w:left="1100"/>
    </w:pPr>
    <w:rPr>
      <w:rFonts w:eastAsia="Times New Roman"/>
    </w:rPr>
  </w:style>
  <w:style w:type="paragraph" w:styleId="TOC7">
    <w:name w:val="toc 7"/>
    <w:basedOn w:val="Normal"/>
    <w:next w:val="Normal"/>
    <w:autoRedefine/>
    <w:uiPriority w:val="39"/>
    <w:unhideWhenUsed/>
    <w:rsid w:val="00750B81"/>
    <w:pPr>
      <w:spacing w:after="100"/>
      <w:ind w:left="1320"/>
    </w:pPr>
    <w:rPr>
      <w:rFonts w:eastAsia="Times New Roman"/>
    </w:rPr>
  </w:style>
  <w:style w:type="paragraph" w:styleId="TOC8">
    <w:name w:val="toc 8"/>
    <w:basedOn w:val="Normal"/>
    <w:next w:val="Normal"/>
    <w:autoRedefine/>
    <w:uiPriority w:val="39"/>
    <w:unhideWhenUsed/>
    <w:rsid w:val="00750B81"/>
    <w:pPr>
      <w:spacing w:after="100"/>
      <w:ind w:left="1540"/>
    </w:pPr>
    <w:rPr>
      <w:rFonts w:eastAsia="Times New Roman"/>
    </w:rPr>
  </w:style>
  <w:style w:type="paragraph" w:styleId="TOC9">
    <w:name w:val="toc 9"/>
    <w:basedOn w:val="Normal"/>
    <w:next w:val="Normal"/>
    <w:autoRedefine/>
    <w:uiPriority w:val="39"/>
    <w:unhideWhenUsed/>
    <w:rsid w:val="00750B81"/>
    <w:pPr>
      <w:spacing w:after="100"/>
      <w:ind w:left="1760"/>
    </w:pPr>
    <w:rPr>
      <w:rFonts w:eastAsia="Times New Roman"/>
    </w:rPr>
  </w:style>
  <w:style w:type="table" w:customStyle="1" w:styleId="LightList-Accent11">
    <w:name w:val="Light List - Accent 11"/>
    <w:basedOn w:val="TableNormal"/>
    <w:uiPriority w:val="61"/>
    <w:rsid w:val="0052013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52013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aption">
    <w:name w:val="caption"/>
    <w:basedOn w:val="Normal"/>
    <w:next w:val="Normal"/>
    <w:uiPriority w:val="35"/>
    <w:qFormat/>
    <w:rsid w:val="00827A5B"/>
    <w:rPr>
      <w:b/>
      <w:bCs/>
      <w:sz w:val="20"/>
      <w:szCs w:val="20"/>
    </w:rPr>
  </w:style>
  <w:style w:type="paragraph" w:styleId="TableofFigures">
    <w:name w:val="table of figures"/>
    <w:basedOn w:val="Normal"/>
    <w:next w:val="Normal"/>
    <w:uiPriority w:val="99"/>
    <w:unhideWhenUsed/>
    <w:rsid w:val="00693FF5"/>
  </w:style>
  <w:style w:type="paragraph" w:styleId="FootnoteText">
    <w:name w:val="footnote text"/>
    <w:basedOn w:val="Normal"/>
    <w:link w:val="FootnoteTextChar"/>
    <w:uiPriority w:val="99"/>
    <w:semiHidden/>
    <w:unhideWhenUsed/>
    <w:rsid w:val="00022B03"/>
    <w:rPr>
      <w:sz w:val="20"/>
      <w:szCs w:val="20"/>
    </w:rPr>
  </w:style>
  <w:style w:type="character" w:customStyle="1" w:styleId="FootnoteTextChar">
    <w:name w:val="Footnote Text Char"/>
    <w:basedOn w:val="DefaultParagraphFont"/>
    <w:link w:val="FootnoteText"/>
    <w:uiPriority w:val="99"/>
    <w:semiHidden/>
    <w:rsid w:val="00022B03"/>
  </w:style>
  <w:style w:type="character" w:styleId="FootnoteReference">
    <w:name w:val="footnote reference"/>
    <w:basedOn w:val="DefaultParagraphFont"/>
    <w:uiPriority w:val="99"/>
    <w:semiHidden/>
    <w:unhideWhenUsed/>
    <w:rsid w:val="00022B03"/>
    <w:rPr>
      <w:vertAlign w:val="superscript"/>
    </w:rPr>
  </w:style>
  <w:style w:type="paragraph" w:customStyle="1" w:styleId="Default">
    <w:name w:val="Default"/>
    <w:rsid w:val="00BF72C3"/>
    <w:pPr>
      <w:autoSpaceDE w:val="0"/>
      <w:autoSpaceDN w:val="0"/>
      <w:adjustRightInd w:val="0"/>
    </w:pPr>
    <w:rPr>
      <w:rFonts w:ascii="Arial" w:eastAsiaTheme="minorHAnsi" w:hAnsi="Arial" w:cs="Arial"/>
      <w:color w:val="000000"/>
      <w:sz w:val="24"/>
      <w:szCs w:val="24"/>
    </w:rPr>
  </w:style>
  <w:style w:type="character" w:styleId="PlaceholderText">
    <w:name w:val="Placeholder Text"/>
    <w:basedOn w:val="DefaultParagraphFont"/>
    <w:uiPriority w:val="99"/>
    <w:semiHidden/>
    <w:rsid w:val="003257EA"/>
    <w:rPr>
      <w:color w:val="808080"/>
    </w:rPr>
  </w:style>
</w:styles>
</file>

<file path=word/webSettings.xml><?xml version="1.0" encoding="utf-8"?>
<w:webSettings xmlns:r="http://schemas.openxmlformats.org/officeDocument/2006/relationships" xmlns:w="http://schemas.openxmlformats.org/wordprocessingml/2006/main">
  <w:divs>
    <w:div w:id="168835810">
      <w:bodyDiv w:val="1"/>
      <w:marLeft w:val="0"/>
      <w:marRight w:val="0"/>
      <w:marTop w:val="0"/>
      <w:marBottom w:val="0"/>
      <w:divBdr>
        <w:top w:val="none" w:sz="0" w:space="0" w:color="auto"/>
        <w:left w:val="none" w:sz="0" w:space="0" w:color="auto"/>
        <w:bottom w:val="none" w:sz="0" w:space="0" w:color="auto"/>
        <w:right w:val="none" w:sz="0" w:space="0" w:color="auto"/>
      </w:divBdr>
      <w:divsChild>
        <w:div w:id="171342466">
          <w:marLeft w:val="1166"/>
          <w:marRight w:val="0"/>
          <w:marTop w:val="86"/>
          <w:marBottom w:val="0"/>
          <w:divBdr>
            <w:top w:val="none" w:sz="0" w:space="0" w:color="auto"/>
            <w:left w:val="none" w:sz="0" w:space="0" w:color="auto"/>
            <w:bottom w:val="none" w:sz="0" w:space="0" w:color="auto"/>
            <w:right w:val="none" w:sz="0" w:space="0" w:color="auto"/>
          </w:divBdr>
        </w:div>
        <w:div w:id="216477706">
          <w:marLeft w:val="547"/>
          <w:marRight w:val="0"/>
          <w:marTop w:val="86"/>
          <w:marBottom w:val="0"/>
          <w:divBdr>
            <w:top w:val="none" w:sz="0" w:space="0" w:color="auto"/>
            <w:left w:val="none" w:sz="0" w:space="0" w:color="auto"/>
            <w:bottom w:val="none" w:sz="0" w:space="0" w:color="auto"/>
            <w:right w:val="none" w:sz="0" w:space="0" w:color="auto"/>
          </w:divBdr>
        </w:div>
        <w:div w:id="645204097">
          <w:marLeft w:val="547"/>
          <w:marRight w:val="0"/>
          <w:marTop w:val="86"/>
          <w:marBottom w:val="0"/>
          <w:divBdr>
            <w:top w:val="none" w:sz="0" w:space="0" w:color="auto"/>
            <w:left w:val="none" w:sz="0" w:space="0" w:color="auto"/>
            <w:bottom w:val="none" w:sz="0" w:space="0" w:color="auto"/>
            <w:right w:val="none" w:sz="0" w:space="0" w:color="auto"/>
          </w:divBdr>
        </w:div>
        <w:div w:id="902526179">
          <w:marLeft w:val="1166"/>
          <w:marRight w:val="0"/>
          <w:marTop w:val="86"/>
          <w:marBottom w:val="0"/>
          <w:divBdr>
            <w:top w:val="none" w:sz="0" w:space="0" w:color="auto"/>
            <w:left w:val="none" w:sz="0" w:space="0" w:color="auto"/>
            <w:bottom w:val="none" w:sz="0" w:space="0" w:color="auto"/>
            <w:right w:val="none" w:sz="0" w:space="0" w:color="auto"/>
          </w:divBdr>
        </w:div>
        <w:div w:id="1449275186">
          <w:marLeft w:val="547"/>
          <w:marRight w:val="0"/>
          <w:marTop w:val="86"/>
          <w:marBottom w:val="0"/>
          <w:divBdr>
            <w:top w:val="none" w:sz="0" w:space="0" w:color="auto"/>
            <w:left w:val="none" w:sz="0" w:space="0" w:color="auto"/>
            <w:bottom w:val="none" w:sz="0" w:space="0" w:color="auto"/>
            <w:right w:val="none" w:sz="0" w:space="0" w:color="auto"/>
          </w:divBdr>
        </w:div>
        <w:div w:id="1897282258">
          <w:marLeft w:val="547"/>
          <w:marRight w:val="0"/>
          <w:marTop w:val="86"/>
          <w:marBottom w:val="0"/>
          <w:divBdr>
            <w:top w:val="none" w:sz="0" w:space="0" w:color="auto"/>
            <w:left w:val="none" w:sz="0" w:space="0" w:color="auto"/>
            <w:bottom w:val="none" w:sz="0" w:space="0" w:color="auto"/>
            <w:right w:val="none" w:sz="0" w:space="0" w:color="auto"/>
          </w:divBdr>
        </w:div>
        <w:div w:id="1926528169">
          <w:marLeft w:val="547"/>
          <w:marRight w:val="0"/>
          <w:marTop w:val="86"/>
          <w:marBottom w:val="0"/>
          <w:divBdr>
            <w:top w:val="none" w:sz="0" w:space="0" w:color="auto"/>
            <w:left w:val="none" w:sz="0" w:space="0" w:color="auto"/>
            <w:bottom w:val="none" w:sz="0" w:space="0" w:color="auto"/>
            <w:right w:val="none" w:sz="0" w:space="0" w:color="auto"/>
          </w:divBdr>
        </w:div>
      </w:divsChild>
    </w:div>
    <w:div w:id="377582805">
      <w:bodyDiv w:val="1"/>
      <w:marLeft w:val="0"/>
      <w:marRight w:val="0"/>
      <w:marTop w:val="0"/>
      <w:marBottom w:val="0"/>
      <w:divBdr>
        <w:top w:val="none" w:sz="0" w:space="0" w:color="auto"/>
        <w:left w:val="none" w:sz="0" w:space="0" w:color="auto"/>
        <w:bottom w:val="none" w:sz="0" w:space="0" w:color="auto"/>
        <w:right w:val="none" w:sz="0" w:space="0" w:color="auto"/>
      </w:divBdr>
    </w:div>
    <w:div w:id="816383671">
      <w:bodyDiv w:val="1"/>
      <w:marLeft w:val="0"/>
      <w:marRight w:val="0"/>
      <w:marTop w:val="0"/>
      <w:marBottom w:val="0"/>
      <w:divBdr>
        <w:top w:val="none" w:sz="0" w:space="0" w:color="auto"/>
        <w:left w:val="none" w:sz="0" w:space="0" w:color="auto"/>
        <w:bottom w:val="none" w:sz="0" w:space="0" w:color="auto"/>
        <w:right w:val="none" w:sz="0" w:space="0" w:color="auto"/>
      </w:divBdr>
    </w:div>
    <w:div w:id="838236500">
      <w:bodyDiv w:val="1"/>
      <w:marLeft w:val="0"/>
      <w:marRight w:val="0"/>
      <w:marTop w:val="0"/>
      <w:marBottom w:val="0"/>
      <w:divBdr>
        <w:top w:val="none" w:sz="0" w:space="0" w:color="auto"/>
        <w:left w:val="none" w:sz="0" w:space="0" w:color="auto"/>
        <w:bottom w:val="none" w:sz="0" w:space="0" w:color="auto"/>
        <w:right w:val="none" w:sz="0" w:space="0" w:color="auto"/>
      </w:divBdr>
      <w:divsChild>
        <w:div w:id="45762081">
          <w:marLeft w:val="187"/>
          <w:marRight w:val="0"/>
          <w:marTop w:val="0"/>
          <w:marBottom w:val="0"/>
          <w:divBdr>
            <w:top w:val="none" w:sz="0" w:space="0" w:color="auto"/>
            <w:left w:val="none" w:sz="0" w:space="0" w:color="auto"/>
            <w:bottom w:val="none" w:sz="0" w:space="0" w:color="auto"/>
            <w:right w:val="none" w:sz="0" w:space="0" w:color="auto"/>
          </w:divBdr>
        </w:div>
        <w:div w:id="74590724">
          <w:marLeft w:val="187"/>
          <w:marRight w:val="0"/>
          <w:marTop w:val="0"/>
          <w:marBottom w:val="0"/>
          <w:divBdr>
            <w:top w:val="none" w:sz="0" w:space="0" w:color="auto"/>
            <w:left w:val="none" w:sz="0" w:space="0" w:color="auto"/>
            <w:bottom w:val="none" w:sz="0" w:space="0" w:color="auto"/>
            <w:right w:val="none" w:sz="0" w:space="0" w:color="auto"/>
          </w:divBdr>
        </w:div>
        <w:div w:id="85344096">
          <w:marLeft w:val="187"/>
          <w:marRight w:val="0"/>
          <w:marTop w:val="0"/>
          <w:marBottom w:val="0"/>
          <w:divBdr>
            <w:top w:val="none" w:sz="0" w:space="0" w:color="auto"/>
            <w:left w:val="none" w:sz="0" w:space="0" w:color="auto"/>
            <w:bottom w:val="none" w:sz="0" w:space="0" w:color="auto"/>
            <w:right w:val="none" w:sz="0" w:space="0" w:color="auto"/>
          </w:divBdr>
        </w:div>
        <w:div w:id="189803422">
          <w:marLeft w:val="187"/>
          <w:marRight w:val="0"/>
          <w:marTop w:val="0"/>
          <w:marBottom w:val="0"/>
          <w:divBdr>
            <w:top w:val="none" w:sz="0" w:space="0" w:color="auto"/>
            <w:left w:val="none" w:sz="0" w:space="0" w:color="auto"/>
            <w:bottom w:val="none" w:sz="0" w:space="0" w:color="auto"/>
            <w:right w:val="none" w:sz="0" w:space="0" w:color="auto"/>
          </w:divBdr>
        </w:div>
        <w:div w:id="243495642">
          <w:marLeft w:val="187"/>
          <w:marRight w:val="0"/>
          <w:marTop w:val="0"/>
          <w:marBottom w:val="0"/>
          <w:divBdr>
            <w:top w:val="none" w:sz="0" w:space="0" w:color="auto"/>
            <w:left w:val="none" w:sz="0" w:space="0" w:color="auto"/>
            <w:bottom w:val="none" w:sz="0" w:space="0" w:color="auto"/>
            <w:right w:val="none" w:sz="0" w:space="0" w:color="auto"/>
          </w:divBdr>
        </w:div>
        <w:div w:id="258223232">
          <w:marLeft w:val="187"/>
          <w:marRight w:val="0"/>
          <w:marTop w:val="0"/>
          <w:marBottom w:val="0"/>
          <w:divBdr>
            <w:top w:val="none" w:sz="0" w:space="0" w:color="auto"/>
            <w:left w:val="none" w:sz="0" w:space="0" w:color="auto"/>
            <w:bottom w:val="none" w:sz="0" w:space="0" w:color="auto"/>
            <w:right w:val="none" w:sz="0" w:space="0" w:color="auto"/>
          </w:divBdr>
        </w:div>
        <w:div w:id="499154075">
          <w:marLeft w:val="187"/>
          <w:marRight w:val="0"/>
          <w:marTop w:val="0"/>
          <w:marBottom w:val="0"/>
          <w:divBdr>
            <w:top w:val="none" w:sz="0" w:space="0" w:color="auto"/>
            <w:left w:val="none" w:sz="0" w:space="0" w:color="auto"/>
            <w:bottom w:val="none" w:sz="0" w:space="0" w:color="auto"/>
            <w:right w:val="none" w:sz="0" w:space="0" w:color="auto"/>
          </w:divBdr>
        </w:div>
        <w:div w:id="582685607">
          <w:marLeft w:val="187"/>
          <w:marRight w:val="0"/>
          <w:marTop w:val="0"/>
          <w:marBottom w:val="0"/>
          <w:divBdr>
            <w:top w:val="none" w:sz="0" w:space="0" w:color="auto"/>
            <w:left w:val="none" w:sz="0" w:space="0" w:color="auto"/>
            <w:bottom w:val="none" w:sz="0" w:space="0" w:color="auto"/>
            <w:right w:val="none" w:sz="0" w:space="0" w:color="auto"/>
          </w:divBdr>
        </w:div>
        <w:div w:id="632367237">
          <w:marLeft w:val="187"/>
          <w:marRight w:val="0"/>
          <w:marTop w:val="0"/>
          <w:marBottom w:val="0"/>
          <w:divBdr>
            <w:top w:val="none" w:sz="0" w:space="0" w:color="auto"/>
            <w:left w:val="none" w:sz="0" w:space="0" w:color="auto"/>
            <w:bottom w:val="none" w:sz="0" w:space="0" w:color="auto"/>
            <w:right w:val="none" w:sz="0" w:space="0" w:color="auto"/>
          </w:divBdr>
        </w:div>
        <w:div w:id="883635302">
          <w:marLeft w:val="187"/>
          <w:marRight w:val="0"/>
          <w:marTop w:val="0"/>
          <w:marBottom w:val="0"/>
          <w:divBdr>
            <w:top w:val="none" w:sz="0" w:space="0" w:color="auto"/>
            <w:left w:val="none" w:sz="0" w:space="0" w:color="auto"/>
            <w:bottom w:val="none" w:sz="0" w:space="0" w:color="auto"/>
            <w:right w:val="none" w:sz="0" w:space="0" w:color="auto"/>
          </w:divBdr>
        </w:div>
        <w:div w:id="1002047258">
          <w:marLeft w:val="187"/>
          <w:marRight w:val="0"/>
          <w:marTop w:val="0"/>
          <w:marBottom w:val="0"/>
          <w:divBdr>
            <w:top w:val="none" w:sz="0" w:space="0" w:color="auto"/>
            <w:left w:val="none" w:sz="0" w:space="0" w:color="auto"/>
            <w:bottom w:val="none" w:sz="0" w:space="0" w:color="auto"/>
            <w:right w:val="none" w:sz="0" w:space="0" w:color="auto"/>
          </w:divBdr>
        </w:div>
        <w:div w:id="1071082716">
          <w:marLeft w:val="187"/>
          <w:marRight w:val="0"/>
          <w:marTop w:val="0"/>
          <w:marBottom w:val="0"/>
          <w:divBdr>
            <w:top w:val="none" w:sz="0" w:space="0" w:color="auto"/>
            <w:left w:val="none" w:sz="0" w:space="0" w:color="auto"/>
            <w:bottom w:val="none" w:sz="0" w:space="0" w:color="auto"/>
            <w:right w:val="none" w:sz="0" w:space="0" w:color="auto"/>
          </w:divBdr>
        </w:div>
        <w:div w:id="1124420388">
          <w:marLeft w:val="187"/>
          <w:marRight w:val="0"/>
          <w:marTop w:val="0"/>
          <w:marBottom w:val="0"/>
          <w:divBdr>
            <w:top w:val="none" w:sz="0" w:space="0" w:color="auto"/>
            <w:left w:val="none" w:sz="0" w:space="0" w:color="auto"/>
            <w:bottom w:val="none" w:sz="0" w:space="0" w:color="auto"/>
            <w:right w:val="none" w:sz="0" w:space="0" w:color="auto"/>
          </w:divBdr>
        </w:div>
        <w:div w:id="1176308768">
          <w:marLeft w:val="187"/>
          <w:marRight w:val="0"/>
          <w:marTop w:val="0"/>
          <w:marBottom w:val="0"/>
          <w:divBdr>
            <w:top w:val="none" w:sz="0" w:space="0" w:color="auto"/>
            <w:left w:val="none" w:sz="0" w:space="0" w:color="auto"/>
            <w:bottom w:val="none" w:sz="0" w:space="0" w:color="auto"/>
            <w:right w:val="none" w:sz="0" w:space="0" w:color="auto"/>
          </w:divBdr>
        </w:div>
        <w:div w:id="1252088271">
          <w:marLeft w:val="187"/>
          <w:marRight w:val="0"/>
          <w:marTop w:val="0"/>
          <w:marBottom w:val="0"/>
          <w:divBdr>
            <w:top w:val="none" w:sz="0" w:space="0" w:color="auto"/>
            <w:left w:val="none" w:sz="0" w:space="0" w:color="auto"/>
            <w:bottom w:val="none" w:sz="0" w:space="0" w:color="auto"/>
            <w:right w:val="none" w:sz="0" w:space="0" w:color="auto"/>
          </w:divBdr>
        </w:div>
        <w:div w:id="1373312616">
          <w:marLeft w:val="187"/>
          <w:marRight w:val="0"/>
          <w:marTop w:val="0"/>
          <w:marBottom w:val="0"/>
          <w:divBdr>
            <w:top w:val="none" w:sz="0" w:space="0" w:color="auto"/>
            <w:left w:val="none" w:sz="0" w:space="0" w:color="auto"/>
            <w:bottom w:val="none" w:sz="0" w:space="0" w:color="auto"/>
            <w:right w:val="none" w:sz="0" w:space="0" w:color="auto"/>
          </w:divBdr>
        </w:div>
        <w:div w:id="1427657026">
          <w:marLeft w:val="187"/>
          <w:marRight w:val="0"/>
          <w:marTop w:val="0"/>
          <w:marBottom w:val="0"/>
          <w:divBdr>
            <w:top w:val="none" w:sz="0" w:space="0" w:color="auto"/>
            <w:left w:val="none" w:sz="0" w:space="0" w:color="auto"/>
            <w:bottom w:val="none" w:sz="0" w:space="0" w:color="auto"/>
            <w:right w:val="none" w:sz="0" w:space="0" w:color="auto"/>
          </w:divBdr>
        </w:div>
        <w:div w:id="1571380683">
          <w:marLeft w:val="187"/>
          <w:marRight w:val="0"/>
          <w:marTop w:val="0"/>
          <w:marBottom w:val="0"/>
          <w:divBdr>
            <w:top w:val="none" w:sz="0" w:space="0" w:color="auto"/>
            <w:left w:val="none" w:sz="0" w:space="0" w:color="auto"/>
            <w:bottom w:val="none" w:sz="0" w:space="0" w:color="auto"/>
            <w:right w:val="none" w:sz="0" w:space="0" w:color="auto"/>
          </w:divBdr>
        </w:div>
        <w:div w:id="1635598633">
          <w:marLeft w:val="187"/>
          <w:marRight w:val="0"/>
          <w:marTop w:val="0"/>
          <w:marBottom w:val="0"/>
          <w:divBdr>
            <w:top w:val="none" w:sz="0" w:space="0" w:color="auto"/>
            <w:left w:val="none" w:sz="0" w:space="0" w:color="auto"/>
            <w:bottom w:val="none" w:sz="0" w:space="0" w:color="auto"/>
            <w:right w:val="none" w:sz="0" w:space="0" w:color="auto"/>
          </w:divBdr>
        </w:div>
        <w:div w:id="1667980901">
          <w:marLeft w:val="187"/>
          <w:marRight w:val="0"/>
          <w:marTop w:val="0"/>
          <w:marBottom w:val="0"/>
          <w:divBdr>
            <w:top w:val="none" w:sz="0" w:space="0" w:color="auto"/>
            <w:left w:val="none" w:sz="0" w:space="0" w:color="auto"/>
            <w:bottom w:val="none" w:sz="0" w:space="0" w:color="auto"/>
            <w:right w:val="none" w:sz="0" w:space="0" w:color="auto"/>
          </w:divBdr>
        </w:div>
        <w:div w:id="1697072087">
          <w:marLeft w:val="187"/>
          <w:marRight w:val="0"/>
          <w:marTop w:val="0"/>
          <w:marBottom w:val="0"/>
          <w:divBdr>
            <w:top w:val="none" w:sz="0" w:space="0" w:color="auto"/>
            <w:left w:val="none" w:sz="0" w:space="0" w:color="auto"/>
            <w:bottom w:val="none" w:sz="0" w:space="0" w:color="auto"/>
            <w:right w:val="none" w:sz="0" w:space="0" w:color="auto"/>
          </w:divBdr>
        </w:div>
        <w:div w:id="1842236988">
          <w:marLeft w:val="187"/>
          <w:marRight w:val="0"/>
          <w:marTop w:val="0"/>
          <w:marBottom w:val="0"/>
          <w:divBdr>
            <w:top w:val="none" w:sz="0" w:space="0" w:color="auto"/>
            <w:left w:val="none" w:sz="0" w:space="0" w:color="auto"/>
            <w:bottom w:val="none" w:sz="0" w:space="0" w:color="auto"/>
            <w:right w:val="none" w:sz="0" w:space="0" w:color="auto"/>
          </w:divBdr>
        </w:div>
        <w:div w:id="1972904736">
          <w:marLeft w:val="187"/>
          <w:marRight w:val="0"/>
          <w:marTop w:val="0"/>
          <w:marBottom w:val="0"/>
          <w:divBdr>
            <w:top w:val="none" w:sz="0" w:space="0" w:color="auto"/>
            <w:left w:val="none" w:sz="0" w:space="0" w:color="auto"/>
            <w:bottom w:val="none" w:sz="0" w:space="0" w:color="auto"/>
            <w:right w:val="none" w:sz="0" w:space="0" w:color="auto"/>
          </w:divBdr>
        </w:div>
        <w:div w:id="1987199083">
          <w:marLeft w:val="187"/>
          <w:marRight w:val="0"/>
          <w:marTop w:val="0"/>
          <w:marBottom w:val="0"/>
          <w:divBdr>
            <w:top w:val="none" w:sz="0" w:space="0" w:color="auto"/>
            <w:left w:val="none" w:sz="0" w:space="0" w:color="auto"/>
            <w:bottom w:val="none" w:sz="0" w:space="0" w:color="auto"/>
            <w:right w:val="none" w:sz="0" w:space="0" w:color="auto"/>
          </w:divBdr>
        </w:div>
      </w:divsChild>
    </w:div>
    <w:div w:id="1254168718">
      <w:bodyDiv w:val="1"/>
      <w:marLeft w:val="0"/>
      <w:marRight w:val="0"/>
      <w:marTop w:val="0"/>
      <w:marBottom w:val="0"/>
      <w:divBdr>
        <w:top w:val="none" w:sz="0" w:space="0" w:color="auto"/>
        <w:left w:val="none" w:sz="0" w:space="0" w:color="auto"/>
        <w:bottom w:val="none" w:sz="0" w:space="0" w:color="auto"/>
        <w:right w:val="none" w:sz="0" w:space="0" w:color="auto"/>
      </w:divBdr>
    </w:div>
    <w:div w:id="1370882532">
      <w:bodyDiv w:val="1"/>
      <w:marLeft w:val="0"/>
      <w:marRight w:val="0"/>
      <w:marTop w:val="0"/>
      <w:marBottom w:val="0"/>
      <w:divBdr>
        <w:top w:val="none" w:sz="0" w:space="0" w:color="auto"/>
        <w:left w:val="none" w:sz="0" w:space="0" w:color="auto"/>
        <w:bottom w:val="none" w:sz="0" w:space="0" w:color="auto"/>
        <w:right w:val="none" w:sz="0" w:space="0" w:color="auto"/>
      </w:divBdr>
    </w:div>
    <w:div w:id="1648437323">
      <w:bodyDiv w:val="1"/>
      <w:marLeft w:val="0"/>
      <w:marRight w:val="0"/>
      <w:marTop w:val="0"/>
      <w:marBottom w:val="0"/>
      <w:divBdr>
        <w:top w:val="none" w:sz="0" w:space="0" w:color="auto"/>
        <w:left w:val="none" w:sz="0" w:space="0" w:color="auto"/>
        <w:bottom w:val="none" w:sz="0" w:space="0" w:color="auto"/>
        <w:right w:val="none" w:sz="0" w:space="0" w:color="auto"/>
      </w:divBdr>
      <w:divsChild>
        <w:div w:id="671295346">
          <w:marLeft w:val="0"/>
          <w:marRight w:val="0"/>
          <w:marTop w:val="187"/>
          <w:marBottom w:val="0"/>
          <w:divBdr>
            <w:top w:val="none" w:sz="0" w:space="0" w:color="auto"/>
            <w:left w:val="none" w:sz="0" w:space="0" w:color="auto"/>
            <w:bottom w:val="none" w:sz="0" w:space="0" w:color="auto"/>
            <w:right w:val="none" w:sz="0" w:space="0" w:color="auto"/>
          </w:divBdr>
          <w:divsChild>
            <w:div w:id="747381720">
              <w:marLeft w:val="3965"/>
              <w:marRight w:val="262"/>
              <w:marTop w:val="0"/>
              <w:marBottom w:val="0"/>
              <w:divBdr>
                <w:top w:val="none" w:sz="0" w:space="0" w:color="auto"/>
                <w:left w:val="none" w:sz="0" w:space="0" w:color="auto"/>
                <w:bottom w:val="none" w:sz="0" w:space="0" w:color="auto"/>
                <w:right w:val="none" w:sz="0" w:space="0" w:color="auto"/>
              </w:divBdr>
              <w:divsChild>
                <w:div w:id="1136482955">
                  <w:marLeft w:val="0"/>
                  <w:marRight w:val="0"/>
                  <w:marTop w:val="0"/>
                  <w:marBottom w:val="0"/>
                  <w:divBdr>
                    <w:top w:val="none" w:sz="0" w:space="0" w:color="auto"/>
                    <w:left w:val="none" w:sz="0" w:space="0" w:color="auto"/>
                    <w:bottom w:val="none" w:sz="0" w:space="0" w:color="auto"/>
                    <w:right w:val="none" w:sz="0" w:space="0" w:color="auto"/>
                  </w:divBdr>
                  <w:divsChild>
                    <w:div w:id="20785397">
                      <w:marLeft w:val="0"/>
                      <w:marRight w:val="0"/>
                      <w:marTop w:val="0"/>
                      <w:marBottom w:val="0"/>
                      <w:divBdr>
                        <w:top w:val="none" w:sz="0" w:space="0" w:color="auto"/>
                        <w:left w:val="none" w:sz="0" w:space="0" w:color="auto"/>
                        <w:bottom w:val="none" w:sz="0" w:space="0" w:color="auto"/>
                        <w:right w:val="none" w:sz="0" w:space="0" w:color="auto"/>
                      </w:divBdr>
                      <w:divsChild>
                        <w:div w:id="804853188">
                          <w:marLeft w:val="0"/>
                          <w:marRight w:val="0"/>
                          <w:marTop w:val="0"/>
                          <w:marBottom w:val="0"/>
                          <w:divBdr>
                            <w:top w:val="none" w:sz="0" w:space="0" w:color="auto"/>
                            <w:left w:val="none" w:sz="0" w:space="0" w:color="auto"/>
                            <w:bottom w:val="none" w:sz="0" w:space="0" w:color="auto"/>
                            <w:right w:val="none" w:sz="0" w:space="0" w:color="auto"/>
                          </w:divBdr>
                          <w:divsChild>
                            <w:div w:id="742801504">
                              <w:marLeft w:val="0"/>
                              <w:marRight w:val="0"/>
                              <w:marTop w:val="0"/>
                              <w:marBottom w:val="0"/>
                              <w:divBdr>
                                <w:top w:val="none" w:sz="0" w:space="0" w:color="auto"/>
                                <w:left w:val="none" w:sz="0" w:space="0" w:color="auto"/>
                                <w:bottom w:val="none" w:sz="0" w:space="0" w:color="auto"/>
                                <w:right w:val="none" w:sz="0" w:space="0" w:color="auto"/>
                              </w:divBdr>
                              <w:divsChild>
                                <w:div w:id="1934320418">
                                  <w:marLeft w:val="0"/>
                                  <w:marRight w:val="0"/>
                                  <w:marTop w:val="0"/>
                                  <w:marBottom w:val="0"/>
                                  <w:divBdr>
                                    <w:top w:val="none" w:sz="0" w:space="0" w:color="auto"/>
                                    <w:left w:val="none" w:sz="0" w:space="0" w:color="auto"/>
                                    <w:bottom w:val="none" w:sz="0" w:space="0" w:color="auto"/>
                                    <w:right w:val="none" w:sz="0" w:space="0" w:color="auto"/>
                                  </w:divBdr>
                                  <w:divsChild>
                                    <w:div w:id="2086367660">
                                      <w:marLeft w:val="0"/>
                                      <w:marRight w:val="0"/>
                                      <w:marTop w:val="0"/>
                                      <w:marBottom w:val="0"/>
                                      <w:divBdr>
                                        <w:top w:val="none" w:sz="0" w:space="0" w:color="auto"/>
                                        <w:left w:val="none" w:sz="0" w:space="0" w:color="auto"/>
                                        <w:bottom w:val="none" w:sz="0" w:space="0" w:color="auto"/>
                                        <w:right w:val="none" w:sz="0" w:space="0" w:color="auto"/>
                                      </w:divBdr>
                                      <w:divsChild>
                                        <w:div w:id="20998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199194">
      <w:bodyDiv w:val="1"/>
      <w:marLeft w:val="0"/>
      <w:marRight w:val="0"/>
      <w:marTop w:val="0"/>
      <w:marBottom w:val="0"/>
      <w:divBdr>
        <w:top w:val="none" w:sz="0" w:space="0" w:color="auto"/>
        <w:left w:val="none" w:sz="0" w:space="0" w:color="auto"/>
        <w:bottom w:val="none" w:sz="0" w:space="0" w:color="auto"/>
        <w:right w:val="none" w:sz="0" w:space="0" w:color="auto"/>
      </w:divBdr>
      <w:divsChild>
        <w:div w:id="1851212657">
          <w:marLeft w:val="0"/>
          <w:marRight w:val="0"/>
          <w:marTop w:val="150"/>
          <w:marBottom w:val="0"/>
          <w:divBdr>
            <w:top w:val="none" w:sz="0" w:space="0" w:color="auto"/>
            <w:left w:val="none" w:sz="0" w:space="0" w:color="auto"/>
            <w:bottom w:val="none" w:sz="0" w:space="0" w:color="auto"/>
            <w:right w:val="none" w:sz="0" w:space="0" w:color="auto"/>
          </w:divBdr>
          <w:divsChild>
            <w:div w:id="441455283">
              <w:marLeft w:val="3180"/>
              <w:marRight w:val="210"/>
              <w:marTop w:val="0"/>
              <w:marBottom w:val="0"/>
              <w:divBdr>
                <w:top w:val="none" w:sz="0" w:space="0" w:color="auto"/>
                <w:left w:val="none" w:sz="0" w:space="0" w:color="auto"/>
                <w:bottom w:val="none" w:sz="0" w:space="0" w:color="auto"/>
                <w:right w:val="none" w:sz="0" w:space="0" w:color="auto"/>
              </w:divBdr>
              <w:divsChild>
                <w:div w:id="1105266736">
                  <w:marLeft w:val="0"/>
                  <w:marRight w:val="0"/>
                  <w:marTop w:val="0"/>
                  <w:marBottom w:val="0"/>
                  <w:divBdr>
                    <w:top w:val="none" w:sz="0" w:space="0" w:color="auto"/>
                    <w:left w:val="none" w:sz="0" w:space="0" w:color="auto"/>
                    <w:bottom w:val="none" w:sz="0" w:space="0" w:color="auto"/>
                    <w:right w:val="none" w:sz="0" w:space="0" w:color="auto"/>
                  </w:divBdr>
                  <w:divsChild>
                    <w:div w:id="264192823">
                      <w:marLeft w:val="0"/>
                      <w:marRight w:val="0"/>
                      <w:marTop w:val="0"/>
                      <w:marBottom w:val="0"/>
                      <w:divBdr>
                        <w:top w:val="none" w:sz="0" w:space="0" w:color="auto"/>
                        <w:left w:val="none" w:sz="0" w:space="0" w:color="auto"/>
                        <w:bottom w:val="none" w:sz="0" w:space="0" w:color="auto"/>
                        <w:right w:val="none" w:sz="0" w:space="0" w:color="auto"/>
                      </w:divBdr>
                      <w:divsChild>
                        <w:div w:id="236866159">
                          <w:marLeft w:val="0"/>
                          <w:marRight w:val="0"/>
                          <w:marTop w:val="0"/>
                          <w:marBottom w:val="0"/>
                          <w:divBdr>
                            <w:top w:val="none" w:sz="0" w:space="0" w:color="auto"/>
                            <w:left w:val="none" w:sz="0" w:space="0" w:color="auto"/>
                            <w:bottom w:val="none" w:sz="0" w:space="0" w:color="auto"/>
                            <w:right w:val="none" w:sz="0" w:space="0" w:color="auto"/>
                          </w:divBdr>
                          <w:divsChild>
                            <w:div w:id="1455098698">
                              <w:marLeft w:val="0"/>
                              <w:marRight w:val="0"/>
                              <w:marTop w:val="0"/>
                              <w:marBottom w:val="0"/>
                              <w:divBdr>
                                <w:top w:val="none" w:sz="0" w:space="0" w:color="auto"/>
                                <w:left w:val="none" w:sz="0" w:space="0" w:color="auto"/>
                                <w:bottom w:val="none" w:sz="0" w:space="0" w:color="auto"/>
                                <w:right w:val="none" w:sz="0" w:space="0" w:color="auto"/>
                              </w:divBdr>
                              <w:divsChild>
                                <w:div w:id="473647745">
                                  <w:marLeft w:val="0"/>
                                  <w:marRight w:val="0"/>
                                  <w:marTop w:val="0"/>
                                  <w:marBottom w:val="0"/>
                                  <w:divBdr>
                                    <w:top w:val="none" w:sz="0" w:space="0" w:color="auto"/>
                                    <w:left w:val="none" w:sz="0" w:space="0" w:color="auto"/>
                                    <w:bottom w:val="none" w:sz="0" w:space="0" w:color="auto"/>
                                    <w:right w:val="none" w:sz="0" w:space="0" w:color="auto"/>
                                  </w:divBdr>
                                  <w:divsChild>
                                    <w:div w:id="1392999984">
                                      <w:marLeft w:val="0"/>
                                      <w:marRight w:val="0"/>
                                      <w:marTop w:val="0"/>
                                      <w:marBottom w:val="0"/>
                                      <w:divBdr>
                                        <w:top w:val="none" w:sz="0" w:space="0" w:color="auto"/>
                                        <w:left w:val="none" w:sz="0" w:space="0" w:color="auto"/>
                                        <w:bottom w:val="none" w:sz="0" w:space="0" w:color="auto"/>
                                        <w:right w:val="none" w:sz="0" w:space="0" w:color="auto"/>
                                      </w:divBdr>
                                      <w:divsChild>
                                        <w:div w:id="15576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157467">
      <w:bodyDiv w:val="1"/>
      <w:marLeft w:val="0"/>
      <w:marRight w:val="0"/>
      <w:marTop w:val="0"/>
      <w:marBottom w:val="0"/>
      <w:divBdr>
        <w:top w:val="none" w:sz="0" w:space="0" w:color="auto"/>
        <w:left w:val="none" w:sz="0" w:space="0" w:color="auto"/>
        <w:bottom w:val="none" w:sz="0" w:space="0" w:color="auto"/>
        <w:right w:val="none" w:sz="0" w:space="0" w:color="auto"/>
      </w:divBdr>
      <w:divsChild>
        <w:div w:id="257376460">
          <w:marLeft w:val="0"/>
          <w:marRight w:val="0"/>
          <w:marTop w:val="0"/>
          <w:marBottom w:val="0"/>
          <w:divBdr>
            <w:top w:val="none" w:sz="0" w:space="0" w:color="auto"/>
            <w:left w:val="none" w:sz="0" w:space="0" w:color="auto"/>
            <w:bottom w:val="none" w:sz="0" w:space="0" w:color="auto"/>
            <w:right w:val="none" w:sz="0" w:space="0" w:color="auto"/>
          </w:divBdr>
          <w:divsChild>
            <w:div w:id="1032464200">
              <w:marLeft w:val="0"/>
              <w:marRight w:val="0"/>
              <w:marTop w:val="0"/>
              <w:marBottom w:val="0"/>
              <w:divBdr>
                <w:top w:val="none" w:sz="0" w:space="0" w:color="auto"/>
                <w:left w:val="none" w:sz="0" w:space="0" w:color="auto"/>
                <w:bottom w:val="none" w:sz="0" w:space="0" w:color="auto"/>
                <w:right w:val="none" w:sz="0" w:space="0" w:color="auto"/>
              </w:divBdr>
              <w:divsChild>
                <w:div w:id="883174508">
                  <w:marLeft w:val="0"/>
                  <w:marRight w:val="167"/>
                  <w:marTop w:val="0"/>
                  <w:marBottom w:val="201"/>
                  <w:divBdr>
                    <w:top w:val="none" w:sz="0" w:space="0" w:color="auto"/>
                    <w:left w:val="none" w:sz="0" w:space="0" w:color="auto"/>
                    <w:bottom w:val="none" w:sz="0" w:space="0" w:color="auto"/>
                    <w:right w:val="none" w:sz="0" w:space="0" w:color="auto"/>
                  </w:divBdr>
                  <w:divsChild>
                    <w:div w:id="697581864">
                      <w:marLeft w:val="0"/>
                      <w:marRight w:val="0"/>
                      <w:marTop w:val="0"/>
                      <w:marBottom w:val="0"/>
                      <w:divBdr>
                        <w:top w:val="none" w:sz="0" w:space="0" w:color="auto"/>
                        <w:left w:val="none" w:sz="0" w:space="0" w:color="auto"/>
                        <w:bottom w:val="none" w:sz="0" w:space="0" w:color="auto"/>
                        <w:right w:val="none" w:sz="0" w:space="0" w:color="auto"/>
                      </w:divBdr>
                      <w:divsChild>
                        <w:div w:id="204026935">
                          <w:marLeft w:val="0"/>
                          <w:marRight w:val="0"/>
                          <w:marTop w:val="0"/>
                          <w:marBottom w:val="0"/>
                          <w:divBdr>
                            <w:top w:val="none" w:sz="0" w:space="0" w:color="auto"/>
                            <w:left w:val="none" w:sz="0" w:space="0" w:color="auto"/>
                            <w:bottom w:val="none" w:sz="0" w:space="0" w:color="auto"/>
                            <w:right w:val="none" w:sz="0" w:space="0" w:color="auto"/>
                          </w:divBdr>
                          <w:divsChild>
                            <w:div w:id="932470134">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4528</a:t>
            </a:r>
          </a:p>
        </c:rich>
      </c:tx>
    </c:title>
    <c:plotArea>
      <c:layout/>
      <c:scatterChart>
        <c:scatterStyle val="lineMarker"/>
        <c:ser>
          <c:idx val="0"/>
          <c:order val="0"/>
          <c:tx>
            <c:v>Actual</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1'!$F$49:$F$56</c:f>
              <c:numCache>
                <c:formatCode>General</c:formatCode>
                <c:ptCount val="8"/>
                <c:pt idx="0">
                  <c:v>80</c:v>
                </c:pt>
                <c:pt idx="1">
                  <c:v>69</c:v>
                </c:pt>
                <c:pt idx="2">
                  <c:v>67</c:v>
                </c:pt>
                <c:pt idx="3">
                  <c:v>66</c:v>
                </c:pt>
                <c:pt idx="4">
                  <c:v>76</c:v>
                </c:pt>
                <c:pt idx="5">
                  <c:v>80</c:v>
                </c:pt>
                <c:pt idx="6">
                  <c:v>82</c:v>
                </c:pt>
                <c:pt idx="7">
                  <c:v>52</c:v>
                </c:pt>
              </c:numCache>
            </c:numRef>
          </c:yVal>
        </c:ser>
        <c:ser>
          <c:idx val="1"/>
          <c:order val="1"/>
          <c:tx>
            <c:v>Projected</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1'!$L$40:$L$47</c:f>
              <c:numCache>
                <c:formatCode>General</c:formatCode>
                <c:ptCount val="8"/>
                <c:pt idx="0">
                  <c:v>69.5</c:v>
                </c:pt>
                <c:pt idx="1">
                  <c:v>66.5</c:v>
                </c:pt>
                <c:pt idx="2">
                  <c:v>67</c:v>
                </c:pt>
                <c:pt idx="3">
                  <c:v>67</c:v>
                </c:pt>
                <c:pt idx="4">
                  <c:v>74.5</c:v>
                </c:pt>
                <c:pt idx="5">
                  <c:v>81</c:v>
                </c:pt>
                <c:pt idx="6">
                  <c:v>82</c:v>
                </c:pt>
                <c:pt idx="7">
                  <c:v>87.5</c:v>
                </c:pt>
              </c:numCache>
            </c:numRef>
          </c:yVal>
        </c:ser>
        <c:axId val="121288960"/>
        <c:axId val="121291136"/>
      </c:scatterChart>
      <c:valAx>
        <c:axId val="121288960"/>
        <c:scaling>
          <c:orientation val="minMax"/>
        </c:scaling>
        <c:axPos val="b"/>
        <c:title>
          <c:tx>
            <c:rich>
              <a:bodyPr/>
              <a:lstStyle/>
              <a:p>
                <a:pPr>
                  <a:defRPr/>
                </a:pPr>
                <a:r>
                  <a:rPr lang="en-US"/>
                  <a:t>Date</a:t>
                </a:r>
              </a:p>
            </c:rich>
          </c:tx>
        </c:title>
        <c:numFmt formatCode="m/d;@" sourceLinked="0"/>
        <c:majorTickMark val="none"/>
        <c:tickLblPos val="nextTo"/>
        <c:crossAx val="121291136"/>
        <c:crosses val="autoZero"/>
        <c:crossBetween val="midCat"/>
        <c:majorUnit val="1"/>
      </c:valAx>
      <c:valAx>
        <c:axId val="121291136"/>
        <c:scaling>
          <c:orientation val="minMax"/>
        </c:scaling>
        <c:axPos val="l"/>
        <c:majorGridlines/>
        <c:title>
          <c:tx>
            <c:rich>
              <a:bodyPr/>
              <a:lstStyle/>
              <a:p>
                <a:pPr>
                  <a:defRPr/>
                </a:pPr>
                <a:r>
                  <a:rPr lang="en-US"/>
                  <a:t>Patients Seen</a:t>
                </a:r>
              </a:p>
            </c:rich>
          </c:tx>
        </c:title>
        <c:numFmt formatCode="General" sourceLinked="1"/>
        <c:majorTickMark val="none"/>
        <c:tickLblPos val="nextTo"/>
        <c:crossAx val="121288960"/>
        <c:crosses val="autoZero"/>
        <c:crossBetween val="midCat"/>
      </c:valAx>
    </c:plotArea>
    <c:legend>
      <c:legendPos val="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4517</a:t>
            </a:r>
          </a:p>
        </c:rich>
      </c:tx>
    </c:title>
    <c:plotArea>
      <c:layout/>
      <c:scatterChart>
        <c:scatterStyle val="lineMarker"/>
        <c:ser>
          <c:idx val="0"/>
          <c:order val="0"/>
          <c:tx>
            <c:v>Projected</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3'!$J$50:$J$57</c:f>
              <c:numCache>
                <c:formatCode>General</c:formatCode>
                <c:ptCount val="8"/>
                <c:pt idx="0">
                  <c:v>88</c:v>
                </c:pt>
                <c:pt idx="1">
                  <c:v>78</c:v>
                </c:pt>
                <c:pt idx="2">
                  <c:v>84</c:v>
                </c:pt>
                <c:pt idx="3">
                  <c:v>79</c:v>
                </c:pt>
                <c:pt idx="4">
                  <c:v>88.5</c:v>
                </c:pt>
                <c:pt idx="5">
                  <c:v>93.5</c:v>
                </c:pt>
                <c:pt idx="6">
                  <c:v>98.5</c:v>
                </c:pt>
                <c:pt idx="7">
                  <c:v>94</c:v>
                </c:pt>
              </c:numCache>
            </c:numRef>
          </c:yVal>
        </c:ser>
        <c:ser>
          <c:idx val="1"/>
          <c:order val="1"/>
          <c:tx>
            <c:v>Actual</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3'!$D$50:$D$57</c:f>
              <c:numCache>
                <c:formatCode>General</c:formatCode>
                <c:ptCount val="8"/>
                <c:pt idx="0">
                  <c:v>144</c:v>
                </c:pt>
                <c:pt idx="1">
                  <c:v>77</c:v>
                </c:pt>
                <c:pt idx="2">
                  <c:v>101</c:v>
                </c:pt>
                <c:pt idx="3">
                  <c:v>71</c:v>
                </c:pt>
                <c:pt idx="4">
                  <c:v>76</c:v>
                </c:pt>
                <c:pt idx="5">
                  <c:v>116</c:v>
                </c:pt>
                <c:pt idx="6">
                  <c:v>69</c:v>
                </c:pt>
                <c:pt idx="7">
                  <c:v>112</c:v>
                </c:pt>
              </c:numCache>
            </c:numRef>
          </c:yVal>
        </c:ser>
        <c:axId val="134429312"/>
        <c:axId val="135955200"/>
      </c:scatterChart>
      <c:valAx>
        <c:axId val="134429312"/>
        <c:scaling>
          <c:orientation val="minMax"/>
        </c:scaling>
        <c:axPos val="b"/>
        <c:title>
          <c:tx>
            <c:rich>
              <a:bodyPr/>
              <a:lstStyle/>
              <a:p>
                <a:pPr>
                  <a:defRPr/>
                </a:pPr>
                <a:r>
                  <a:rPr lang="en-US"/>
                  <a:t>Date</a:t>
                </a:r>
              </a:p>
            </c:rich>
          </c:tx>
        </c:title>
        <c:numFmt formatCode="m/d;@" sourceLinked="0"/>
        <c:majorTickMark val="none"/>
        <c:tickLblPos val="nextTo"/>
        <c:crossAx val="135955200"/>
        <c:crosses val="autoZero"/>
        <c:crossBetween val="midCat"/>
        <c:majorUnit val="1"/>
      </c:valAx>
      <c:valAx>
        <c:axId val="135955200"/>
        <c:scaling>
          <c:orientation val="minMax"/>
          <c:min val="60"/>
        </c:scaling>
        <c:axPos val="l"/>
        <c:majorGridlines/>
        <c:title>
          <c:tx>
            <c:rich>
              <a:bodyPr/>
              <a:lstStyle/>
              <a:p>
                <a:pPr>
                  <a:defRPr/>
                </a:pPr>
                <a:r>
                  <a:rPr lang="en-US"/>
                  <a:t>Patients Seen</a:t>
                </a:r>
              </a:p>
            </c:rich>
          </c:tx>
        </c:title>
        <c:numFmt formatCode="General" sourceLinked="1"/>
        <c:majorTickMark val="none"/>
        <c:tickLblPos val="nextTo"/>
        <c:crossAx val="134429312"/>
        <c:crosses val="autoZero"/>
        <c:crossBetween val="midCat"/>
      </c:valAx>
    </c:plotArea>
    <c:legend>
      <c:legendPos val="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4533</a:t>
            </a:r>
          </a:p>
        </c:rich>
      </c:tx>
    </c:title>
    <c:plotArea>
      <c:layout/>
      <c:scatterChart>
        <c:scatterStyle val="lineMarker"/>
        <c:ser>
          <c:idx val="0"/>
          <c:order val="0"/>
          <c:tx>
            <c:v>Projected</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4'!$B$62:$B$69</c:f>
              <c:numCache>
                <c:formatCode>General</c:formatCode>
                <c:ptCount val="8"/>
                <c:pt idx="0">
                  <c:v>83.5</c:v>
                </c:pt>
                <c:pt idx="1">
                  <c:v>106.5</c:v>
                </c:pt>
                <c:pt idx="2">
                  <c:v>105</c:v>
                </c:pt>
                <c:pt idx="3">
                  <c:v>86.5</c:v>
                </c:pt>
                <c:pt idx="4">
                  <c:v>85</c:v>
                </c:pt>
                <c:pt idx="5">
                  <c:v>90</c:v>
                </c:pt>
                <c:pt idx="6">
                  <c:v>105.5</c:v>
                </c:pt>
                <c:pt idx="7">
                  <c:v>98</c:v>
                </c:pt>
              </c:numCache>
            </c:numRef>
          </c:yVal>
        </c:ser>
        <c:ser>
          <c:idx val="1"/>
          <c:order val="1"/>
          <c:tx>
            <c:v>Actual</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4'!$F$50:$F$57</c:f>
              <c:numCache>
                <c:formatCode>General</c:formatCode>
                <c:ptCount val="8"/>
                <c:pt idx="0">
                  <c:v>74</c:v>
                </c:pt>
                <c:pt idx="1">
                  <c:v>100</c:v>
                </c:pt>
                <c:pt idx="2">
                  <c:v>118</c:v>
                </c:pt>
                <c:pt idx="3">
                  <c:v>100</c:v>
                </c:pt>
                <c:pt idx="4">
                  <c:v>128</c:v>
                </c:pt>
                <c:pt idx="5">
                  <c:v>77</c:v>
                </c:pt>
                <c:pt idx="6">
                  <c:v>97</c:v>
                </c:pt>
                <c:pt idx="7">
                  <c:v>118</c:v>
                </c:pt>
              </c:numCache>
            </c:numRef>
          </c:yVal>
        </c:ser>
        <c:axId val="133216512"/>
        <c:axId val="133222784"/>
      </c:scatterChart>
      <c:valAx>
        <c:axId val="133216512"/>
        <c:scaling>
          <c:orientation val="minMax"/>
        </c:scaling>
        <c:axPos val="b"/>
        <c:title>
          <c:tx>
            <c:rich>
              <a:bodyPr/>
              <a:lstStyle/>
              <a:p>
                <a:pPr>
                  <a:defRPr/>
                </a:pPr>
                <a:r>
                  <a:rPr lang="en-US"/>
                  <a:t>Date</a:t>
                </a:r>
              </a:p>
            </c:rich>
          </c:tx>
        </c:title>
        <c:numFmt formatCode="m/d;@" sourceLinked="0"/>
        <c:majorTickMark val="none"/>
        <c:tickLblPos val="nextTo"/>
        <c:crossAx val="133222784"/>
        <c:crosses val="autoZero"/>
        <c:crossBetween val="midCat"/>
        <c:majorUnit val="1"/>
      </c:valAx>
      <c:valAx>
        <c:axId val="133222784"/>
        <c:scaling>
          <c:orientation val="minMax"/>
          <c:min val="60"/>
        </c:scaling>
        <c:axPos val="l"/>
        <c:majorGridlines/>
        <c:title>
          <c:tx>
            <c:rich>
              <a:bodyPr/>
              <a:lstStyle/>
              <a:p>
                <a:pPr>
                  <a:defRPr/>
                </a:pPr>
                <a:r>
                  <a:rPr lang="en-US"/>
                  <a:t>Patients Seen</a:t>
                </a:r>
              </a:p>
            </c:rich>
          </c:tx>
        </c:title>
        <c:numFmt formatCode="General" sourceLinked="1"/>
        <c:majorTickMark val="none"/>
        <c:tickLblPos val="nextTo"/>
        <c:crossAx val="133216512"/>
        <c:crosses val="autoZero"/>
        <c:crossBetween val="midCat"/>
      </c:valAx>
    </c:plotArea>
    <c:legend>
      <c:legendPos val="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4524</a:t>
            </a:r>
          </a:p>
        </c:rich>
      </c:tx>
    </c:title>
    <c:plotArea>
      <c:layout/>
      <c:scatterChart>
        <c:scatterStyle val="lineMarker"/>
        <c:ser>
          <c:idx val="0"/>
          <c:order val="0"/>
          <c:tx>
            <c:v>Projected</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4'!$J$52:$J$59</c:f>
              <c:numCache>
                <c:formatCode>General</c:formatCode>
                <c:ptCount val="8"/>
                <c:pt idx="0">
                  <c:v>60</c:v>
                </c:pt>
                <c:pt idx="1">
                  <c:v>70.5</c:v>
                </c:pt>
                <c:pt idx="2">
                  <c:v>90.5</c:v>
                </c:pt>
                <c:pt idx="3">
                  <c:v>96</c:v>
                </c:pt>
                <c:pt idx="4">
                  <c:v>83</c:v>
                </c:pt>
                <c:pt idx="5">
                  <c:v>67</c:v>
                </c:pt>
                <c:pt idx="6">
                  <c:v>66</c:v>
                </c:pt>
                <c:pt idx="7">
                  <c:v>76.5</c:v>
                </c:pt>
              </c:numCache>
            </c:numRef>
          </c:yVal>
        </c:ser>
        <c:ser>
          <c:idx val="1"/>
          <c:order val="1"/>
          <c:tx>
            <c:v>Actual</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4'!$D$50:$D$57</c:f>
              <c:numCache>
                <c:formatCode>General</c:formatCode>
                <c:ptCount val="8"/>
                <c:pt idx="0">
                  <c:v>81</c:v>
                </c:pt>
                <c:pt idx="1">
                  <c:v>57</c:v>
                </c:pt>
                <c:pt idx="2">
                  <c:v>82</c:v>
                </c:pt>
                <c:pt idx="3">
                  <c:v>82</c:v>
                </c:pt>
                <c:pt idx="4">
                  <c:v>107</c:v>
                </c:pt>
                <c:pt idx="5">
                  <c:v>105</c:v>
                </c:pt>
                <c:pt idx="6">
                  <c:v>84</c:v>
                </c:pt>
                <c:pt idx="7">
                  <c:v>77</c:v>
                </c:pt>
              </c:numCache>
            </c:numRef>
          </c:yVal>
        </c:ser>
        <c:axId val="133420928"/>
        <c:axId val="134610944"/>
      </c:scatterChart>
      <c:valAx>
        <c:axId val="133420928"/>
        <c:scaling>
          <c:orientation val="minMax"/>
        </c:scaling>
        <c:axPos val="b"/>
        <c:title>
          <c:tx>
            <c:rich>
              <a:bodyPr/>
              <a:lstStyle/>
              <a:p>
                <a:pPr>
                  <a:defRPr/>
                </a:pPr>
                <a:r>
                  <a:rPr lang="en-US"/>
                  <a:t>Date</a:t>
                </a:r>
              </a:p>
            </c:rich>
          </c:tx>
        </c:title>
        <c:numFmt formatCode="m/d;@" sourceLinked="0"/>
        <c:majorTickMark val="none"/>
        <c:tickLblPos val="nextTo"/>
        <c:crossAx val="134610944"/>
        <c:crosses val="autoZero"/>
        <c:crossBetween val="midCat"/>
        <c:majorUnit val="1"/>
      </c:valAx>
      <c:valAx>
        <c:axId val="134610944"/>
        <c:scaling>
          <c:orientation val="minMax"/>
          <c:min val="50"/>
        </c:scaling>
        <c:axPos val="l"/>
        <c:majorGridlines/>
        <c:title>
          <c:tx>
            <c:rich>
              <a:bodyPr/>
              <a:lstStyle/>
              <a:p>
                <a:pPr>
                  <a:defRPr/>
                </a:pPr>
                <a:r>
                  <a:rPr lang="en-US"/>
                  <a:t>Patients Seen</a:t>
                </a:r>
              </a:p>
            </c:rich>
          </c:tx>
        </c:title>
        <c:numFmt formatCode="General" sourceLinked="1"/>
        <c:majorTickMark val="none"/>
        <c:tickLblPos val="nextTo"/>
        <c:crossAx val="133420928"/>
        <c:crosses val="autoZero"/>
        <c:crossBetween val="midCat"/>
      </c:valAx>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4531</a:t>
            </a:r>
          </a:p>
        </c:rich>
      </c:tx>
    </c:title>
    <c:plotArea>
      <c:layout/>
      <c:scatterChart>
        <c:scatterStyle val="lineMarker"/>
        <c:ser>
          <c:idx val="0"/>
          <c:order val="0"/>
          <c:tx>
            <c:v>Projected</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4'!$M$52:$M$59</c:f>
              <c:numCache>
                <c:formatCode>General</c:formatCode>
                <c:ptCount val="8"/>
                <c:pt idx="0">
                  <c:v>118.5</c:v>
                </c:pt>
                <c:pt idx="1">
                  <c:v>132</c:v>
                </c:pt>
                <c:pt idx="2">
                  <c:v>128.5</c:v>
                </c:pt>
                <c:pt idx="3">
                  <c:v>114.5</c:v>
                </c:pt>
                <c:pt idx="4">
                  <c:v>124.5</c:v>
                </c:pt>
                <c:pt idx="5">
                  <c:v>125.5</c:v>
                </c:pt>
                <c:pt idx="6">
                  <c:v>132.5</c:v>
                </c:pt>
                <c:pt idx="7">
                  <c:v>125.5</c:v>
                </c:pt>
              </c:numCache>
            </c:numRef>
          </c:yVal>
        </c:ser>
        <c:ser>
          <c:idx val="1"/>
          <c:order val="1"/>
          <c:tx>
            <c:v>Actual</c:v>
          </c:tx>
          <c:spPr>
            <a:ln w="28575">
              <a:noFill/>
            </a:ln>
          </c:spPr>
          <c:xVal>
            <c:numRef>
              <c:f>'Cluster 4'!$B$50:$B$57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4'!$E$50:$E$57</c:f>
              <c:numCache>
                <c:formatCode>General</c:formatCode>
                <c:ptCount val="8"/>
                <c:pt idx="0">
                  <c:v>199</c:v>
                </c:pt>
                <c:pt idx="1">
                  <c:v>178</c:v>
                </c:pt>
                <c:pt idx="2">
                  <c:v>195</c:v>
                </c:pt>
                <c:pt idx="3">
                  <c:v>150</c:v>
                </c:pt>
                <c:pt idx="4">
                  <c:v>131</c:v>
                </c:pt>
                <c:pt idx="5">
                  <c:v>131</c:v>
                </c:pt>
                <c:pt idx="6">
                  <c:v>139</c:v>
                </c:pt>
                <c:pt idx="7">
                  <c:v>143</c:v>
                </c:pt>
              </c:numCache>
            </c:numRef>
          </c:yVal>
        </c:ser>
        <c:axId val="135095808"/>
        <c:axId val="135097728"/>
      </c:scatterChart>
      <c:valAx>
        <c:axId val="135095808"/>
        <c:scaling>
          <c:orientation val="minMax"/>
        </c:scaling>
        <c:axPos val="b"/>
        <c:title>
          <c:tx>
            <c:rich>
              <a:bodyPr/>
              <a:lstStyle/>
              <a:p>
                <a:pPr>
                  <a:defRPr/>
                </a:pPr>
                <a:r>
                  <a:rPr lang="en-US"/>
                  <a:t>Date</a:t>
                </a:r>
              </a:p>
            </c:rich>
          </c:tx>
        </c:title>
        <c:numFmt formatCode="m/d;@" sourceLinked="0"/>
        <c:majorTickMark val="none"/>
        <c:tickLblPos val="nextTo"/>
        <c:crossAx val="135097728"/>
        <c:crosses val="autoZero"/>
        <c:crossBetween val="midCat"/>
        <c:majorUnit val="1"/>
      </c:valAx>
      <c:valAx>
        <c:axId val="135097728"/>
        <c:scaling>
          <c:orientation val="minMax"/>
          <c:min val="100"/>
        </c:scaling>
        <c:axPos val="l"/>
        <c:majorGridlines/>
        <c:title>
          <c:tx>
            <c:rich>
              <a:bodyPr/>
              <a:lstStyle/>
              <a:p>
                <a:pPr>
                  <a:defRPr/>
                </a:pPr>
                <a:r>
                  <a:rPr lang="en-US"/>
                  <a:t>Patients Seen</a:t>
                </a:r>
              </a:p>
            </c:rich>
          </c:tx>
        </c:title>
        <c:numFmt formatCode="General" sourceLinked="1"/>
        <c:majorTickMark val="none"/>
        <c:tickLblPos val="nextTo"/>
        <c:crossAx val="135095808"/>
        <c:crosses val="autoZero"/>
        <c:crossBetween val="midCat"/>
      </c:val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4519</a:t>
            </a:r>
          </a:p>
        </c:rich>
      </c:tx>
    </c:title>
    <c:plotArea>
      <c:layout/>
      <c:scatterChart>
        <c:scatterStyle val="lineMarker"/>
        <c:ser>
          <c:idx val="0"/>
          <c:order val="0"/>
          <c:tx>
            <c:v>Projected</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1'!$L$50:$L$57</c:f>
              <c:numCache>
                <c:formatCode>General</c:formatCode>
                <c:ptCount val="8"/>
                <c:pt idx="0">
                  <c:v>67</c:v>
                </c:pt>
                <c:pt idx="1">
                  <c:v>68</c:v>
                </c:pt>
                <c:pt idx="2">
                  <c:v>68.5</c:v>
                </c:pt>
                <c:pt idx="3">
                  <c:v>69</c:v>
                </c:pt>
                <c:pt idx="4">
                  <c:v>82.5</c:v>
                </c:pt>
                <c:pt idx="5">
                  <c:v>93</c:v>
                </c:pt>
                <c:pt idx="6">
                  <c:v>82.5</c:v>
                </c:pt>
                <c:pt idx="7">
                  <c:v>79.5</c:v>
                </c:pt>
              </c:numCache>
            </c:numRef>
          </c:yVal>
        </c:ser>
        <c:ser>
          <c:idx val="1"/>
          <c:order val="1"/>
          <c:tx>
            <c:v>Actual</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1'!$D$49:$D$56</c:f>
              <c:numCache>
                <c:formatCode>General</c:formatCode>
                <c:ptCount val="8"/>
                <c:pt idx="0">
                  <c:v>78</c:v>
                </c:pt>
                <c:pt idx="1">
                  <c:v>74</c:v>
                </c:pt>
                <c:pt idx="2">
                  <c:v>64</c:v>
                </c:pt>
                <c:pt idx="3">
                  <c:v>65</c:v>
                </c:pt>
                <c:pt idx="4">
                  <c:v>76</c:v>
                </c:pt>
                <c:pt idx="5">
                  <c:v>64</c:v>
                </c:pt>
                <c:pt idx="6">
                  <c:v>65</c:v>
                </c:pt>
                <c:pt idx="7">
                  <c:v>52</c:v>
                </c:pt>
              </c:numCache>
            </c:numRef>
          </c:yVal>
        </c:ser>
        <c:axId val="87766912"/>
        <c:axId val="122802176"/>
      </c:scatterChart>
      <c:valAx>
        <c:axId val="87766912"/>
        <c:scaling>
          <c:orientation val="minMax"/>
        </c:scaling>
        <c:axPos val="b"/>
        <c:title>
          <c:tx>
            <c:rich>
              <a:bodyPr/>
              <a:lstStyle/>
              <a:p>
                <a:pPr>
                  <a:defRPr/>
                </a:pPr>
                <a:r>
                  <a:rPr lang="en-US"/>
                  <a:t>Date</a:t>
                </a:r>
              </a:p>
            </c:rich>
          </c:tx>
        </c:title>
        <c:numFmt formatCode="m/d;@" sourceLinked="0"/>
        <c:majorTickMark val="none"/>
        <c:tickLblPos val="nextTo"/>
        <c:crossAx val="122802176"/>
        <c:crosses val="autoZero"/>
        <c:crossBetween val="midCat"/>
        <c:majorUnit val="1"/>
      </c:valAx>
      <c:valAx>
        <c:axId val="122802176"/>
        <c:scaling>
          <c:orientation val="minMax"/>
          <c:min val="50"/>
        </c:scaling>
        <c:axPos val="l"/>
        <c:majorGridlines/>
        <c:title>
          <c:tx>
            <c:rich>
              <a:bodyPr/>
              <a:lstStyle/>
              <a:p>
                <a:pPr>
                  <a:defRPr/>
                </a:pPr>
                <a:r>
                  <a:rPr lang="en-US"/>
                  <a:t>Patients Seen</a:t>
                </a:r>
              </a:p>
            </c:rich>
          </c:tx>
        </c:title>
        <c:numFmt formatCode="General" sourceLinked="1"/>
        <c:majorTickMark val="none"/>
        <c:tickLblPos val="nextTo"/>
        <c:crossAx val="87766912"/>
        <c:crosses val="autoZero"/>
        <c:crossBetween val="midCat"/>
      </c:val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4525</a:t>
            </a:r>
          </a:p>
        </c:rich>
      </c:tx>
    </c:title>
    <c:plotArea>
      <c:layout/>
      <c:scatterChart>
        <c:scatterStyle val="lineMarker"/>
        <c:ser>
          <c:idx val="0"/>
          <c:order val="0"/>
          <c:tx>
            <c:v>Projected</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1'!$O$50:$O$57</c:f>
              <c:numCache>
                <c:formatCode>General</c:formatCode>
                <c:ptCount val="8"/>
                <c:pt idx="0">
                  <c:v>54</c:v>
                </c:pt>
                <c:pt idx="1">
                  <c:v>65.5</c:v>
                </c:pt>
                <c:pt idx="2">
                  <c:v>66.5</c:v>
                </c:pt>
                <c:pt idx="3">
                  <c:v>67</c:v>
                </c:pt>
                <c:pt idx="4">
                  <c:v>64.5</c:v>
                </c:pt>
                <c:pt idx="5">
                  <c:v>66</c:v>
                </c:pt>
                <c:pt idx="6">
                  <c:v>73</c:v>
                </c:pt>
                <c:pt idx="7">
                  <c:v>70.5</c:v>
                </c:pt>
              </c:numCache>
            </c:numRef>
          </c:yVal>
        </c:ser>
        <c:ser>
          <c:idx val="1"/>
          <c:order val="1"/>
          <c:tx>
            <c:v>Actual</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1'!$L$40:$L$47</c:f>
              <c:numCache>
                <c:formatCode>General</c:formatCode>
                <c:ptCount val="8"/>
                <c:pt idx="0">
                  <c:v>69.5</c:v>
                </c:pt>
                <c:pt idx="1">
                  <c:v>66.5</c:v>
                </c:pt>
                <c:pt idx="2">
                  <c:v>67</c:v>
                </c:pt>
                <c:pt idx="3">
                  <c:v>67</c:v>
                </c:pt>
                <c:pt idx="4">
                  <c:v>74.5</c:v>
                </c:pt>
                <c:pt idx="5">
                  <c:v>81</c:v>
                </c:pt>
                <c:pt idx="6">
                  <c:v>82</c:v>
                </c:pt>
                <c:pt idx="7">
                  <c:v>87.5</c:v>
                </c:pt>
              </c:numCache>
            </c:numRef>
          </c:yVal>
        </c:ser>
        <c:axId val="126150144"/>
        <c:axId val="126152064"/>
      </c:scatterChart>
      <c:valAx>
        <c:axId val="126150144"/>
        <c:scaling>
          <c:orientation val="minMax"/>
        </c:scaling>
        <c:axPos val="b"/>
        <c:title>
          <c:tx>
            <c:rich>
              <a:bodyPr/>
              <a:lstStyle/>
              <a:p>
                <a:pPr>
                  <a:defRPr/>
                </a:pPr>
                <a:r>
                  <a:rPr lang="en-US"/>
                  <a:t>Date</a:t>
                </a:r>
              </a:p>
            </c:rich>
          </c:tx>
        </c:title>
        <c:numFmt formatCode="m/d;@" sourceLinked="0"/>
        <c:majorTickMark val="none"/>
        <c:tickLblPos val="nextTo"/>
        <c:crossAx val="126152064"/>
        <c:crosses val="autoZero"/>
        <c:crossBetween val="midCat"/>
        <c:majorUnit val="1"/>
      </c:valAx>
      <c:valAx>
        <c:axId val="126152064"/>
        <c:scaling>
          <c:orientation val="minMax"/>
          <c:min val="50"/>
        </c:scaling>
        <c:axPos val="l"/>
        <c:majorGridlines/>
        <c:title>
          <c:tx>
            <c:rich>
              <a:bodyPr/>
              <a:lstStyle/>
              <a:p>
                <a:pPr>
                  <a:defRPr/>
                </a:pPr>
                <a:r>
                  <a:rPr lang="en-US"/>
                  <a:t>Patients Seen</a:t>
                </a:r>
              </a:p>
            </c:rich>
          </c:tx>
        </c:title>
        <c:numFmt formatCode="General" sourceLinked="1"/>
        <c:majorTickMark val="none"/>
        <c:tickLblPos val="nextTo"/>
        <c:crossAx val="126150144"/>
        <c:crosses val="autoZero"/>
        <c:crossBetween val="midCat"/>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4536</a:t>
            </a:r>
          </a:p>
        </c:rich>
      </c:tx>
    </c:title>
    <c:plotArea>
      <c:layout/>
      <c:scatterChart>
        <c:scatterStyle val="lineMarker"/>
        <c:ser>
          <c:idx val="0"/>
          <c:order val="0"/>
          <c:tx>
            <c:v>Actual</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1'!$G$49:$G$56</c:f>
              <c:numCache>
                <c:formatCode>General</c:formatCode>
                <c:ptCount val="8"/>
                <c:pt idx="0">
                  <c:v>79</c:v>
                </c:pt>
                <c:pt idx="1">
                  <c:v>77</c:v>
                </c:pt>
                <c:pt idx="2">
                  <c:v>65</c:v>
                </c:pt>
                <c:pt idx="3">
                  <c:v>80</c:v>
                </c:pt>
                <c:pt idx="4">
                  <c:v>73</c:v>
                </c:pt>
                <c:pt idx="5">
                  <c:v>82</c:v>
                </c:pt>
                <c:pt idx="6">
                  <c:v>79</c:v>
                </c:pt>
                <c:pt idx="7">
                  <c:v>78</c:v>
                </c:pt>
              </c:numCache>
            </c:numRef>
          </c:yVal>
        </c:ser>
        <c:ser>
          <c:idx val="1"/>
          <c:order val="1"/>
          <c:tx>
            <c:v>Projected</c:v>
          </c:tx>
          <c:spPr>
            <a:ln w="28575">
              <a:noFill/>
            </a:ln>
          </c:spPr>
          <c:xVal>
            <c:numRef>
              <c:f>'Cluster 1'!$B$49:$B$56</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1'!$O$40:$O$47</c:f>
              <c:numCache>
                <c:formatCode>General</c:formatCode>
                <c:ptCount val="8"/>
                <c:pt idx="0">
                  <c:v>81.5</c:v>
                </c:pt>
                <c:pt idx="1">
                  <c:v>84.5</c:v>
                </c:pt>
                <c:pt idx="2">
                  <c:v>69.5</c:v>
                </c:pt>
                <c:pt idx="3">
                  <c:v>67</c:v>
                </c:pt>
                <c:pt idx="4">
                  <c:v>73</c:v>
                </c:pt>
                <c:pt idx="5">
                  <c:v>89</c:v>
                </c:pt>
                <c:pt idx="6">
                  <c:v>87.5</c:v>
                </c:pt>
                <c:pt idx="7">
                  <c:v>69</c:v>
                </c:pt>
              </c:numCache>
            </c:numRef>
          </c:yVal>
        </c:ser>
        <c:axId val="126141568"/>
        <c:axId val="126143488"/>
      </c:scatterChart>
      <c:valAx>
        <c:axId val="126141568"/>
        <c:scaling>
          <c:orientation val="minMax"/>
        </c:scaling>
        <c:axPos val="b"/>
        <c:title>
          <c:tx>
            <c:rich>
              <a:bodyPr/>
              <a:lstStyle/>
              <a:p>
                <a:pPr>
                  <a:defRPr/>
                </a:pPr>
                <a:r>
                  <a:rPr lang="en-US"/>
                  <a:t>Date</a:t>
                </a:r>
              </a:p>
            </c:rich>
          </c:tx>
        </c:title>
        <c:numFmt formatCode="m/d;@" sourceLinked="0"/>
        <c:majorTickMark val="none"/>
        <c:tickLblPos val="nextTo"/>
        <c:crossAx val="126143488"/>
        <c:crosses val="autoZero"/>
        <c:crossBetween val="midCat"/>
        <c:majorUnit val="1"/>
      </c:valAx>
      <c:valAx>
        <c:axId val="126143488"/>
        <c:scaling>
          <c:orientation val="minMax"/>
          <c:min val="60"/>
        </c:scaling>
        <c:axPos val="l"/>
        <c:majorGridlines/>
        <c:title>
          <c:tx>
            <c:rich>
              <a:bodyPr/>
              <a:lstStyle/>
              <a:p>
                <a:pPr>
                  <a:defRPr/>
                </a:pPr>
                <a:r>
                  <a:rPr lang="en-US"/>
                  <a:t>Patients Seen</a:t>
                </a:r>
              </a:p>
            </c:rich>
          </c:tx>
        </c:title>
        <c:numFmt formatCode="General" sourceLinked="1"/>
        <c:majorTickMark val="none"/>
        <c:tickLblPos val="nextTo"/>
        <c:crossAx val="126141568"/>
        <c:crosses val="autoZero"/>
        <c:crossBetween val="midCat"/>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4526</a:t>
            </a:r>
          </a:p>
        </c:rich>
      </c:tx>
    </c:title>
    <c:plotArea>
      <c:layout/>
      <c:scatterChart>
        <c:scatterStyle val="lineMarker"/>
        <c:ser>
          <c:idx val="0"/>
          <c:order val="0"/>
          <c:tx>
            <c:v>Projected</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2'!$R$51:$R$58</c:f>
              <c:numCache>
                <c:formatCode>General</c:formatCode>
                <c:ptCount val="8"/>
                <c:pt idx="0">
                  <c:v>73</c:v>
                </c:pt>
                <c:pt idx="1">
                  <c:v>83.5</c:v>
                </c:pt>
                <c:pt idx="2">
                  <c:v>87</c:v>
                </c:pt>
                <c:pt idx="3">
                  <c:v>74</c:v>
                </c:pt>
                <c:pt idx="4">
                  <c:v>57.5</c:v>
                </c:pt>
                <c:pt idx="5">
                  <c:v>67.5</c:v>
                </c:pt>
                <c:pt idx="6">
                  <c:v>82</c:v>
                </c:pt>
                <c:pt idx="7">
                  <c:v>83.5</c:v>
                </c:pt>
              </c:numCache>
            </c:numRef>
          </c:yVal>
        </c:ser>
        <c:ser>
          <c:idx val="1"/>
          <c:order val="1"/>
          <c:tx>
            <c:v>Actual</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2'!$G$51:$G$58</c:f>
              <c:numCache>
                <c:formatCode>General</c:formatCode>
                <c:ptCount val="8"/>
                <c:pt idx="0">
                  <c:v>69</c:v>
                </c:pt>
                <c:pt idx="1">
                  <c:v>77</c:v>
                </c:pt>
                <c:pt idx="2">
                  <c:v>65</c:v>
                </c:pt>
                <c:pt idx="3">
                  <c:v>65</c:v>
                </c:pt>
                <c:pt idx="4">
                  <c:v>65</c:v>
                </c:pt>
                <c:pt idx="5">
                  <c:v>68</c:v>
                </c:pt>
                <c:pt idx="6">
                  <c:v>61</c:v>
                </c:pt>
                <c:pt idx="7">
                  <c:v>60</c:v>
                </c:pt>
              </c:numCache>
            </c:numRef>
          </c:yVal>
        </c:ser>
        <c:axId val="127836928"/>
        <c:axId val="127838848"/>
      </c:scatterChart>
      <c:valAx>
        <c:axId val="127836928"/>
        <c:scaling>
          <c:orientation val="minMax"/>
        </c:scaling>
        <c:axPos val="b"/>
        <c:title>
          <c:tx>
            <c:rich>
              <a:bodyPr/>
              <a:lstStyle/>
              <a:p>
                <a:pPr>
                  <a:defRPr/>
                </a:pPr>
                <a:r>
                  <a:rPr lang="en-US"/>
                  <a:t>Date</a:t>
                </a:r>
              </a:p>
            </c:rich>
          </c:tx>
        </c:title>
        <c:numFmt formatCode="m/d;@" sourceLinked="0"/>
        <c:majorTickMark val="none"/>
        <c:tickLblPos val="nextTo"/>
        <c:crossAx val="127838848"/>
        <c:crosses val="autoZero"/>
        <c:crossBetween val="midCat"/>
      </c:valAx>
      <c:valAx>
        <c:axId val="127838848"/>
        <c:scaling>
          <c:orientation val="minMax"/>
          <c:min val="50"/>
        </c:scaling>
        <c:axPos val="l"/>
        <c:majorGridlines/>
        <c:title>
          <c:tx>
            <c:rich>
              <a:bodyPr/>
              <a:lstStyle/>
              <a:p>
                <a:pPr>
                  <a:defRPr/>
                </a:pPr>
                <a:r>
                  <a:rPr lang="en-US"/>
                  <a:t>Patients Seen</a:t>
                </a:r>
              </a:p>
            </c:rich>
          </c:tx>
        </c:title>
        <c:numFmt formatCode="General" sourceLinked="1"/>
        <c:majorTickMark val="none"/>
        <c:tickLblPos val="nextTo"/>
        <c:crossAx val="127836928"/>
        <c:crosses val="autoZero"/>
        <c:crossBetween val="midCat"/>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4518</a:t>
            </a:r>
          </a:p>
        </c:rich>
      </c:tx>
    </c:title>
    <c:plotArea>
      <c:layout/>
      <c:scatterChart>
        <c:scatterStyle val="lineMarker"/>
        <c:ser>
          <c:idx val="1"/>
          <c:order val="1"/>
          <c:tx>
            <c:v>Actual</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2'!$E$51:$E$58</c:f>
              <c:numCache>
                <c:formatCode>General</c:formatCode>
                <c:ptCount val="8"/>
                <c:pt idx="0">
                  <c:v>61</c:v>
                </c:pt>
                <c:pt idx="1">
                  <c:v>54</c:v>
                </c:pt>
                <c:pt idx="2">
                  <c:v>62</c:v>
                </c:pt>
                <c:pt idx="3">
                  <c:v>58</c:v>
                </c:pt>
                <c:pt idx="4">
                  <c:v>60</c:v>
                </c:pt>
                <c:pt idx="5">
                  <c:v>72</c:v>
                </c:pt>
                <c:pt idx="6">
                  <c:v>61</c:v>
                </c:pt>
                <c:pt idx="7">
                  <c:v>58</c:v>
                </c:pt>
              </c:numCache>
            </c:numRef>
          </c:yVal>
        </c:ser>
        <c:ser>
          <c:idx val="0"/>
          <c:order val="0"/>
          <c:tx>
            <c:v>Projected</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2'!$L$51:$L$59</c:f>
              <c:numCache>
                <c:formatCode>General</c:formatCode>
                <c:ptCount val="9"/>
                <c:pt idx="0">
                  <c:v>60.5</c:v>
                </c:pt>
                <c:pt idx="1">
                  <c:v>57.5</c:v>
                </c:pt>
                <c:pt idx="2">
                  <c:v>55</c:v>
                </c:pt>
                <c:pt idx="3">
                  <c:v>56</c:v>
                </c:pt>
                <c:pt idx="4">
                  <c:v>69</c:v>
                </c:pt>
                <c:pt idx="5">
                  <c:v>66.5</c:v>
                </c:pt>
                <c:pt idx="6">
                  <c:v>59.5</c:v>
                </c:pt>
                <c:pt idx="7">
                  <c:v>63.5</c:v>
                </c:pt>
              </c:numCache>
            </c:numRef>
          </c:yVal>
        </c:ser>
        <c:axId val="133550464"/>
        <c:axId val="133552384"/>
      </c:scatterChart>
      <c:valAx>
        <c:axId val="133550464"/>
        <c:scaling>
          <c:orientation val="minMax"/>
        </c:scaling>
        <c:axPos val="b"/>
        <c:title>
          <c:tx>
            <c:rich>
              <a:bodyPr/>
              <a:lstStyle/>
              <a:p>
                <a:pPr>
                  <a:defRPr/>
                </a:pPr>
                <a:r>
                  <a:rPr lang="en-US"/>
                  <a:t>Date</a:t>
                </a:r>
              </a:p>
            </c:rich>
          </c:tx>
        </c:title>
        <c:numFmt formatCode="m/d;@" sourceLinked="0"/>
        <c:majorTickMark val="none"/>
        <c:tickLblPos val="nextTo"/>
        <c:crossAx val="133552384"/>
        <c:crosses val="autoZero"/>
        <c:crossBetween val="midCat"/>
        <c:majorUnit val="1"/>
      </c:valAx>
      <c:valAx>
        <c:axId val="133552384"/>
        <c:scaling>
          <c:orientation val="minMax"/>
          <c:min val="50"/>
        </c:scaling>
        <c:axPos val="l"/>
        <c:majorGridlines/>
        <c:title>
          <c:tx>
            <c:rich>
              <a:bodyPr/>
              <a:lstStyle/>
              <a:p>
                <a:pPr>
                  <a:defRPr/>
                </a:pPr>
                <a:r>
                  <a:rPr lang="en-US"/>
                  <a:t>Patients Seen</a:t>
                </a:r>
              </a:p>
            </c:rich>
          </c:tx>
        </c:title>
        <c:numFmt formatCode="General" sourceLinked="1"/>
        <c:majorTickMark val="none"/>
        <c:tickLblPos val="nextTo"/>
        <c:crossAx val="133550464"/>
        <c:crosses val="autoZero"/>
        <c:crossBetween val="midCat"/>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4530</a:t>
            </a:r>
          </a:p>
        </c:rich>
      </c:tx>
    </c:title>
    <c:plotArea>
      <c:layout/>
      <c:scatterChart>
        <c:scatterStyle val="lineMarker"/>
        <c:ser>
          <c:idx val="0"/>
          <c:order val="0"/>
          <c:tx>
            <c:v>Projected</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2'!$L$42:$L$49</c:f>
              <c:numCache>
                <c:formatCode>General</c:formatCode>
                <c:ptCount val="8"/>
                <c:pt idx="0">
                  <c:v>29</c:v>
                </c:pt>
                <c:pt idx="1">
                  <c:v>23.5</c:v>
                </c:pt>
                <c:pt idx="2">
                  <c:v>27.5</c:v>
                </c:pt>
                <c:pt idx="3">
                  <c:v>36.5</c:v>
                </c:pt>
                <c:pt idx="4">
                  <c:v>40.5</c:v>
                </c:pt>
                <c:pt idx="5">
                  <c:v>38.5</c:v>
                </c:pt>
                <c:pt idx="6">
                  <c:v>38.5</c:v>
                </c:pt>
                <c:pt idx="7">
                  <c:v>42</c:v>
                </c:pt>
              </c:numCache>
            </c:numRef>
          </c:yVal>
        </c:ser>
        <c:ser>
          <c:idx val="1"/>
          <c:order val="1"/>
          <c:tx>
            <c:v>Actual</c:v>
          </c:tx>
          <c:spPr>
            <a:ln w="28575">
              <a:noFill/>
            </a:ln>
          </c:spPr>
          <c:xVal>
            <c:numRef>
              <c:f>'Cluster 2'!$C$51:$C$58</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2'!$H$51:$H$58</c:f>
              <c:numCache>
                <c:formatCode>General</c:formatCode>
                <c:ptCount val="8"/>
                <c:pt idx="0">
                  <c:v>35</c:v>
                </c:pt>
                <c:pt idx="1">
                  <c:v>31</c:v>
                </c:pt>
                <c:pt idx="2">
                  <c:v>36</c:v>
                </c:pt>
                <c:pt idx="3">
                  <c:v>39</c:v>
                </c:pt>
                <c:pt idx="4">
                  <c:v>50</c:v>
                </c:pt>
                <c:pt idx="5">
                  <c:v>38</c:v>
                </c:pt>
                <c:pt idx="6">
                  <c:v>45</c:v>
                </c:pt>
                <c:pt idx="7">
                  <c:v>41</c:v>
                </c:pt>
              </c:numCache>
            </c:numRef>
          </c:yVal>
        </c:ser>
        <c:axId val="133660672"/>
        <c:axId val="133662592"/>
      </c:scatterChart>
      <c:valAx>
        <c:axId val="133660672"/>
        <c:scaling>
          <c:orientation val="minMax"/>
        </c:scaling>
        <c:axPos val="b"/>
        <c:title>
          <c:tx>
            <c:rich>
              <a:bodyPr/>
              <a:lstStyle/>
              <a:p>
                <a:pPr>
                  <a:defRPr/>
                </a:pPr>
                <a:r>
                  <a:rPr lang="en-US"/>
                  <a:t>Date</a:t>
                </a:r>
              </a:p>
            </c:rich>
          </c:tx>
        </c:title>
        <c:numFmt formatCode="m/d;@" sourceLinked="0"/>
        <c:majorTickMark val="none"/>
        <c:tickLblPos val="nextTo"/>
        <c:crossAx val="133662592"/>
        <c:crosses val="autoZero"/>
        <c:crossBetween val="midCat"/>
        <c:majorUnit val="1"/>
      </c:valAx>
      <c:valAx>
        <c:axId val="133662592"/>
        <c:scaling>
          <c:orientation val="minMax"/>
          <c:min val="20"/>
        </c:scaling>
        <c:axPos val="l"/>
        <c:majorGridlines/>
        <c:title>
          <c:tx>
            <c:rich>
              <a:bodyPr/>
              <a:lstStyle/>
              <a:p>
                <a:pPr>
                  <a:defRPr/>
                </a:pPr>
                <a:r>
                  <a:rPr lang="en-US"/>
                  <a:t>Patients Seen</a:t>
                </a:r>
              </a:p>
            </c:rich>
          </c:tx>
        </c:title>
        <c:numFmt formatCode="General" sourceLinked="1"/>
        <c:majorTickMark val="none"/>
        <c:tickLblPos val="nextTo"/>
        <c:crossAx val="133660672"/>
        <c:crosses val="autoZero"/>
        <c:crossBetween val="midCat"/>
      </c:valAx>
    </c:plotArea>
    <c:legend>
      <c:legendPos val="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4535</a:t>
            </a:r>
          </a:p>
        </c:rich>
      </c:tx>
    </c:title>
    <c:plotArea>
      <c:layout/>
      <c:scatterChart>
        <c:scatterStyle val="lineMarker"/>
        <c:ser>
          <c:idx val="0"/>
          <c:order val="0"/>
          <c:tx>
            <c:v>Projected</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3'!$B$62:$B$69</c:f>
              <c:numCache>
                <c:formatCode>General</c:formatCode>
                <c:ptCount val="8"/>
                <c:pt idx="0">
                  <c:v>66</c:v>
                </c:pt>
                <c:pt idx="1">
                  <c:v>74</c:v>
                </c:pt>
                <c:pt idx="2">
                  <c:v>68.5</c:v>
                </c:pt>
                <c:pt idx="3">
                  <c:v>68.5</c:v>
                </c:pt>
                <c:pt idx="4">
                  <c:v>65.5</c:v>
                </c:pt>
                <c:pt idx="5">
                  <c:v>76.5</c:v>
                </c:pt>
                <c:pt idx="6">
                  <c:v>79</c:v>
                </c:pt>
                <c:pt idx="7">
                  <c:v>76.5</c:v>
                </c:pt>
              </c:numCache>
            </c:numRef>
          </c:yVal>
        </c:ser>
        <c:ser>
          <c:idx val="1"/>
          <c:order val="1"/>
          <c:tx>
            <c:v>Actual</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3'!$F$50:$F$57</c:f>
              <c:numCache>
                <c:formatCode>General</c:formatCode>
                <c:ptCount val="8"/>
                <c:pt idx="0">
                  <c:v>71</c:v>
                </c:pt>
                <c:pt idx="1">
                  <c:v>96</c:v>
                </c:pt>
                <c:pt idx="2">
                  <c:v>74</c:v>
                </c:pt>
                <c:pt idx="3">
                  <c:v>62</c:v>
                </c:pt>
                <c:pt idx="4">
                  <c:v>85</c:v>
                </c:pt>
                <c:pt idx="5">
                  <c:v>67</c:v>
                </c:pt>
                <c:pt idx="6">
                  <c:v>84</c:v>
                </c:pt>
                <c:pt idx="7">
                  <c:v>65</c:v>
                </c:pt>
              </c:numCache>
            </c:numRef>
          </c:yVal>
        </c:ser>
        <c:axId val="134176128"/>
        <c:axId val="134301184"/>
      </c:scatterChart>
      <c:valAx>
        <c:axId val="134176128"/>
        <c:scaling>
          <c:orientation val="minMax"/>
        </c:scaling>
        <c:axPos val="b"/>
        <c:title>
          <c:tx>
            <c:rich>
              <a:bodyPr/>
              <a:lstStyle/>
              <a:p>
                <a:pPr>
                  <a:defRPr/>
                </a:pPr>
                <a:r>
                  <a:rPr lang="en-US"/>
                  <a:t>Date</a:t>
                </a:r>
              </a:p>
            </c:rich>
          </c:tx>
        </c:title>
        <c:numFmt formatCode="m/d;@" sourceLinked="0"/>
        <c:majorTickMark val="none"/>
        <c:tickLblPos val="nextTo"/>
        <c:crossAx val="134301184"/>
        <c:crosses val="autoZero"/>
        <c:crossBetween val="midCat"/>
        <c:majorUnit val="1"/>
      </c:valAx>
      <c:valAx>
        <c:axId val="134301184"/>
        <c:scaling>
          <c:orientation val="minMax"/>
          <c:min val="60"/>
        </c:scaling>
        <c:axPos val="l"/>
        <c:majorGridlines/>
        <c:title>
          <c:tx>
            <c:rich>
              <a:bodyPr/>
              <a:lstStyle/>
              <a:p>
                <a:pPr>
                  <a:defRPr/>
                </a:pPr>
                <a:r>
                  <a:rPr lang="en-US"/>
                  <a:t>Patients Seen</a:t>
                </a:r>
              </a:p>
            </c:rich>
          </c:tx>
        </c:title>
        <c:numFmt formatCode="General" sourceLinked="1"/>
        <c:majorTickMark val="none"/>
        <c:tickLblPos val="nextTo"/>
        <c:crossAx val="134176128"/>
        <c:crosses val="autoZero"/>
        <c:crossBetween val="midCat"/>
      </c:valAx>
    </c:plotArea>
    <c:legend>
      <c:legendPos val="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4521</a:t>
            </a:r>
          </a:p>
        </c:rich>
      </c:tx>
    </c:title>
    <c:plotArea>
      <c:layout/>
      <c:scatterChart>
        <c:scatterStyle val="lineMarker"/>
        <c:ser>
          <c:idx val="0"/>
          <c:order val="0"/>
          <c:tx>
            <c:v>Projected</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3'!$M$50:$M$57</c:f>
              <c:numCache>
                <c:formatCode>General</c:formatCode>
                <c:ptCount val="8"/>
                <c:pt idx="0">
                  <c:v>71.5</c:v>
                </c:pt>
                <c:pt idx="1">
                  <c:v>76.5</c:v>
                </c:pt>
                <c:pt idx="2">
                  <c:v>73</c:v>
                </c:pt>
                <c:pt idx="3">
                  <c:v>66</c:v>
                </c:pt>
                <c:pt idx="4">
                  <c:v>74</c:v>
                </c:pt>
                <c:pt idx="5">
                  <c:v>80</c:v>
                </c:pt>
                <c:pt idx="6">
                  <c:v>68</c:v>
                </c:pt>
                <c:pt idx="7">
                  <c:v>67</c:v>
                </c:pt>
              </c:numCache>
            </c:numRef>
          </c:yVal>
        </c:ser>
        <c:ser>
          <c:idx val="1"/>
          <c:order val="1"/>
          <c:tx>
            <c:v>Actual</c:v>
          </c:tx>
          <c:spPr>
            <a:ln w="28575">
              <a:noFill/>
            </a:ln>
          </c:spPr>
          <c:xVal>
            <c:numRef>
              <c:f>'Cluster 3'!$B$50:$B$57</c:f>
              <c:numCache>
                <c:formatCode>m/d/yyyy</c:formatCode>
                <c:ptCount val="8"/>
                <c:pt idx="0">
                  <c:v>40561</c:v>
                </c:pt>
                <c:pt idx="1">
                  <c:v>40562</c:v>
                </c:pt>
                <c:pt idx="2">
                  <c:v>40563</c:v>
                </c:pt>
                <c:pt idx="3">
                  <c:v>40564</c:v>
                </c:pt>
                <c:pt idx="4">
                  <c:v>40567</c:v>
                </c:pt>
                <c:pt idx="5">
                  <c:v>40568</c:v>
                </c:pt>
                <c:pt idx="6">
                  <c:v>40569</c:v>
                </c:pt>
                <c:pt idx="7">
                  <c:v>40570</c:v>
                </c:pt>
              </c:numCache>
            </c:numRef>
          </c:xVal>
          <c:yVal>
            <c:numRef>
              <c:f>'Cluster 3'!$E$50:$E$57</c:f>
              <c:numCache>
                <c:formatCode>General</c:formatCode>
                <c:ptCount val="8"/>
                <c:pt idx="0">
                  <c:v>92</c:v>
                </c:pt>
                <c:pt idx="1">
                  <c:v>78</c:v>
                </c:pt>
                <c:pt idx="2">
                  <c:v>79</c:v>
                </c:pt>
                <c:pt idx="3">
                  <c:v>84</c:v>
                </c:pt>
                <c:pt idx="4">
                  <c:v>101</c:v>
                </c:pt>
                <c:pt idx="5">
                  <c:v>82</c:v>
                </c:pt>
                <c:pt idx="6">
                  <c:v>80</c:v>
                </c:pt>
                <c:pt idx="7">
                  <c:v>88</c:v>
                </c:pt>
              </c:numCache>
            </c:numRef>
          </c:yVal>
        </c:ser>
        <c:axId val="134433792"/>
        <c:axId val="134464640"/>
      </c:scatterChart>
      <c:valAx>
        <c:axId val="134433792"/>
        <c:scaling>
          <c:orientation val="minMax"/>
        </c:scaling>
        <c:axPos val="b"/>
        <c:title>
          <c:tx>
            <c:rich>
              <a:bodyPr/>
              <a:lstStyle/>
              <a:p>
                <a:pPr>
                  <a:defRPr/>
                </a:pPr>
                <a:r>
                  <a:rPr lang="en-US"/>
                  <a:t>Date</a:t>
                </a:r>
              </a:p>
            </c:rich>
          </c:tx>
        </c:title>
        <c:numFmt formatCode="m/d;@" sourceLinked="0"/>
        <c:majorTickMark val="none"/>
        <c:tickLblPos val="nextTo"/>
        <c:crossAx val="134464640"/>
        <c:crosses val="autoZero"/>
        <c:crossBetween val="midCat"/>
        <c:majorUnit val="1"/>
      </c:valAx>
      <c:valAx>
        <c:axId val="134464640"/>
        <c:scaling>
          <c:orientation val="minMax"/>
          <c:min val="60"/>
        </c:scaling>
        <c:axPos val="l"/>
        <c:majorGridlines/>
        <c:title>
          <c:tx>
            <c:rich>
              <a:bodyPr/>
              <a:lstStyle/>
              <a:p>
                <a:pPr>
                  <a:defRPr/>
                </a:pPr>
                <a:r>
                  <a:rPr lang="en-US"/>
                  <a:t>Patients Seen</a:t>
                </a:r>
              </a:p>
            </c:rich>
          </c:tx>
        </c:title>
        <c:numFmt formatCode="General" sourceLinked="1"/>
        <c:majorTickMark val="none"/>
        <c:tickLblPos val="nextTo"/>
        <c:crossAx val="134433792"/>
        <c:crosses val="autoZero"/>
        <c:crossBetween val="midCat"/>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A270FDDCC6DF4A97C1A2A57F1B75E2" ma:contentTypeVersion="0" ma:contentTypeDescription="Create a new document." ma:contentTypeScope="" ma:versionID="f529b38a3098e1aaaaf4904d28805bf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FD0C1-6CBA-4102-8921-2DD4344E6053}">
  <ds:schemaRefs>
    <ds:schemaRef ds:uri="http://schemas.microsoft.com/office/2006/metadata/properties"/>
  </ds:schemaRefs>
</ds:datastoreItem>
</file>

<file path=customXml/itemProps2.xml><?xml version="1.0" encoding="utf-8"?>
<ds:datastoreItem xmlns:ds="http://schemas.openxmlformats.org/officeDocument/2006/customXml" ds:itemID="{FE363256-CBB8-4A2D-80D2-597FBB8BC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B83C653-CE55-4667-ACCC-8A417F799085}">
  <ds:schemaRefs>
    <ds:schemaRef ds:uri="http://schemas.microsoft.com/sharepoint/v3/contenttype/forms"/>
  </ds:schemaRefs>
</ds:datastoreItem>
</file>

<file path=customXml/itemProps4.xml><?xml version="1.0" encoding="utf-8"?>
<ds:datastoreItem xmlns:ds="http://schemas.openxmlformats.org/officeDocument/2006/customXml" ds:itemID="{D6CEF8D7-93A6-4052-BDA9-B0B18F4D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Avvantica Consulting</Company>
  <LinksUpToDate>false</LinksUpToDate>
  <CharactersWithSpaces>16320</CharactersWithSpaces>
  <SharedDoc>false</SharedDoc>
  <HLinks>
    <vt:vector size="18" baseType="variant">
      <vt:variant>
        <vt:i4>2031669</vt:i4>
      </vt:variant>
      <vt:variant>
        <vt:i4>14</vt:i4>
      </vt:variant>
      <vt:variant>
        <vt:i4>0</vt:i4>
      </vt:variant>
      <vt:variant>
        <vt:i4>5</vt:i4>
      </vt:variant>
      <vt:variant>
        <vt:lpwstr/>
      </vt:variant>
      <vt:variant>
        <vt:lpwstr>_Toc286047573</vt:lpwstr>
      </vt:variant>
      <vt:variant>
        <vt:i4>1966133</vt:i4>
      </vt:variant>
      <vt:variant>
        <vt:i4>8</vt:i4>
      </vt:variant>
      <vt:variant>
        <vt:i4>0</vt:i4>
      </vt:variant>
      <vt:variant>
        <vt:i4>5</vt:i4>
      </vt:variant>
      <vt:variant>
        <vt:lpwstr/>
      </vt:variant>
      <vt:variant>
        <vt:lpwstr>_Toc286047563</vt:lpwstr>
      </vt:variant>
      <vt:variant>
        <vt:i4>1966133</vt:i4>
      </vt:variant>
      <vt:variant>
        <vt:i4>2</vt:i4>
      </vt:variant>
      <vt:variant>
        <vt:i4>0</vt:i4>
      </vt:variant>
      <vt:variant>
        <vt:i4>5</vt:i4>
      </vt:variant>
      <vt:variant>
        <vt:lpwstr/>
      </vt:variant>
      <vt:variant>
        <vt:lpwstr>_Toc286047562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Avalion Consulting</dc:creator>
  <cp:lastModifiedBy> </cp:lastModifiedBy>
  <cp:revision>2</cp:revision>
  <cp:lastPrinted>2009-07-14T20:31:00Z</cp:lastPrinted>
  <dcterms:created xsi:type="dcterms:W3CDTF">2011-05-09T19:28:00Z</dcterms:created>
  <dcterms:modified xsi:type="dcterms:W3CDTF">2011-05-09T19:28:00Z</dcterms:modified>
</cp:coreProperties>
</file>